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09"/>
        <w:gridCol w:w="6847"/>
      </w:tblGrid>
      <w:tr w:rsidR="00525BA6" w:rsidRPr="00E603E6" w14:paraId="5A402C11" w14:textId="77777777" w:rsidTr="0052792E">
        <w:trPr>
          <w:trHeight w:val="424"/>
        </w:trPr>
        <w:tc>
          <w:tcPr>
            <w:tcW w:w="2059" w:type="dxa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6F9A34D3" w14:textId="77777777" w:rsidR="00525BA6" w:rsidRPr="00E603E6" w:rsidRDefault="00525BA6" w:rsidP="00525BA6">
            <w:pPr>
              <w:spacing w:after="0" w:line="240" w:lineRule="auto"/>
              <w:rPr>
                <w:rFonts w:eastAsia="Arial Unicode MS" w:cs="Arial"/>
                <w:b/>
                <w:color w:val="FFFFFF" w:themeColor="background1"/>
                <w:sz w:val="24"/>
                <w:szCs w:val="24"/>
              </w:rPr>
            </w:pPr>
            <w:r w:rsidRPr="00E603E6">
              <w:rPr>
                <w:rFonts w:eastAsia="Arial Unicode MS" w:cs="Arial"/>
                <w:b/>
                <w:color w:val="FFFFFF" w:themeColor="background1"/>
                <w:sz w:val="24"/>
                <w:szCs w:val="24"/>
              </w:rPr>
              <w:t>IBS</w:t>
            </w:r>
          </w:p>
        </w:tc>
        <w:tc>
          <w:tcPr>
            <w:tcW w:w="6997" w:type="dxa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09E967CF" w14:textId="77777777" w:rsidR="00525BA6" w:rsidRPr="00E603E6" w:rsidRDefault="00DD7A95" w:rsidP="003E120E">
            <w:pPr>
              <w:spacing w:after="0" w:line="240" w:lineRule="auto"/>
              <w:rPr>
                <w:rFonts w:eastAsia="Arial Unicode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Arial Unicode MS" w:cs="Arial"/>
                <w:b/>
                <w:color w:val="FFFFFF" w:themeColor="background1"/>
                <w:sz w:val="24"/>
                <w:szCs w:val="24"/>
              </w:rPr>
              <w:t xml:space="preserve">De </w:t>
            </w:r>
            <w:r w:rsidR="003E120E">
              <w:rPr>
                <w:rFonts w:eastAsia="Arial Unicode MS" w:cs="Arial"/>
                <w:b/>
                <w:color w:val="FFFFFF" w:themeColor="background1"/>
                <w:sz w:val="24"/>
                <w:szCs w:val="24"/>
              </w:rPr>
              <w:t xml:space="preserve">Voorlichter </w:t>
            </w:r>
            <w:r>
              <w:rPr>
                <w:rFonts w:eastAsia="Arial Unicode MS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C7313">
              <w:rPr>
                <w:rFonts w:eastAsia="Arial Unicode MS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7056A5" w14:paraId="2A472CC4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C6D9F1" w:themeFill="text2" w:themeFillTint="33"/>
          </w:tcPr>
          <w:p w14:paraId="6AE76708" w14:textId="77777777" w:rsidR="007056A5" w:rsidRPr="007056A5" w:rsidRDefault="007056A5" w:rsidP="007056A5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t>Opleiding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C6D9F1" w:themeFill="text2" w:themeFillTint="33"/>
          </w:tcPr>
          <w:p w14:paraId="4A689C76" w14:textId="77777777" w:rsidR="007056A5" w:rsidRPr="00985AB8" w:rsidRDefault="009C7313" w:rsidP="00783A54">
            <w:pPr>
              <w:spacing w:after="0" w:line="240" w:lineRule="auto"/>
              <w:rPr>
                <w:rFonts w:eastAsia="Arial Unicode MS" w:cs="Arial"/>
                <w:sz w:val="22"/>
              </w:rPr>
            </w:pPr>
            <w:r>
              <w:rPr>
                <w:rFonts w:eastAsia="Arial Unicode MS" w:cs="Arial"/>
                <w:sz w:val="22"/>
              </w:rPr>
              <w:t xml:space="preserve">Voeding en Welzijn </w:t>
            </w:r>
          </w:p>
        </w:tc>
      </w:tr>
      <w:tr w:rsidR="007056A5" w14:paraId="5A5475A4" w14:textId="77777777" w:rsidTr="0052792E">
        <w:trPr>
          <w:trHeight w:val="142"/>
        </w:trPr>
        <w:tc>
          <w:tcPr>
            <w:tcW w:w="2059" w:type="dxa"/>
            <w:tcBorders>
              <w:right w:val="nil"/>
            </w:tcBorders>
          </w:tcPr>
          <w:p w14:paraId="078D2323" w14:textId="77777777" w:rsidR="007056A5" w:rsidRPr="007056A5" w:rsidRDefault="007056A5" w:rsidP="007056A5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proofErr w:type="spellStart"/>
            <w:r w:rsidRPr="007056A5">
              <w:rPr>
                <w:rFonts w:eastAsia="Arial Unicode MS" w:cs="Arial"/>
                <w:b/>
                <w:sz w:val="22"/>
              </w:rPr>
              <w:t>Crebo</w:t>
            </w:r>
            <w:proofErr w:type="spellEnd"/>
            <w:r w:rsidRPr="007056A5">
              <w:rPr>
                <w:rFonts w:eastAsia="Arial Unicode MS" w:cs="Arial"/>
                <w:b/>
                <w:sz w:val="22"/>
              </w:rPr>
              <w:t>-nummer</w:t>
            </w:r>
          </w:p>
        </w:tc>
        <w:tc>
          <w:tcPr>
            <w:tcW w:w="6997" w:type="dxa"/>
            <w:tcBorders>
              <w:left w:val="nil"/>
            </w:tcBorders>
          </w:tcPr>
          <w:p w14:paraId="4C89B794" w14:textId="77777777" w:rsidR="007056A5" w:rsidRDefault="009C7313" w:rsidP="007056A5">
            <w:pPr>
              <w:spacing w:after="0" w:line="240" w:lineRule="auto"/>
              <w:rPr>
                <w:rFonts w:eastAsia="Arial Unicode MS" w:cs="Arial"/>
                <w:sz w:val="22"/>
              </w:rPr>
            </w:pPr>
            <w:r>
              <w:rPr>
                <w:rFonts w:eastAsia="Arial Unicode MS" w:cs="Arial"/>
                <w:sz w:val="22"/>
              </w:rPr>
              <w:t>25464</w:t>
            </w:r>
          </w:p>
        </w:tc>
      </w:tr>
      <w:tr w:rsidR="007056A5" w14:paraId="4F0BAD8C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C6D9F1" w:themeFill="text2" w:themeFillTint="33"/>
          </w:tcPr>
          <w:p w14:paraId="7531FC5A" w14:textId="77777777" w:rsidR="007056A5" w:rsidRPr="007056A5" w:rsidRDefault="007056A5" w:rsidP="007056A5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t>Niveau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C6D9F1" w:themeFill="text2" w:themeFillTint="33"/>
          </w:tcPr>
          <w:p w14:paraId="19AAF87E" w14:textId="77777777" w:rsidR="007056A5" w:rsidRDefault="009C7313" w:rsidP="009C7313">
            <w:pPr>
              <w:spacing w:after="0" w:line="240" w:lineRule="auto"/>
              <w:rPr>
                <w:rFonts w:eastAsia="Arial Unicode MS" w:cs="Arial"/>
                <w:sz w:val="22"/>
              </w:rPr>
            </w:pPr>
            <w:r>
              <w:rPr>
                <w:rFonts w:eastAsia="Arial Unicode MS" w:cs="Arial"/>
                <w:sz w:val="22"/>
              </w:rPr>
              <w:t>4</w:t>
            </w:r>
          </w:p>
        </w:tc>
      </w:tr>
      <w:tr w:rsidR="007056A5" w14:paraId="59B2DEA9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</w:tcPr>
          <w:p w14:paraId="0E0DC168" w14:textId="77777777" w:rsidR="007056A5" w:rsidRPr="007056A5" w:rsidRDefault="007056A5" w:rsidP="007056A5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t>Leerjaar</w:t>
            </w:r>
          </w:p>
        </w:tc>
        <w:tc>
          <w:tcPr>
            <w:tcW w:w="6997" w:type="dxa"/>
            <w:tcBorders>
              <w:left w:val="nil"/>
            </w:tcBorders>
          </w:tcPr>
          <w:p w14:paraId="40C17BB0" w14:textId="77777777" w:rsidR="007056A5" w:rsidRPr="00985AB8" w:rsidRDefault="00F95083" w:rsidP="007056A5">
            <w:pPr>
              <w:spacing w:after="0" w:line="240" w:lineRule="auto"/>
              <w:rPr>
                <w:rFonts w:eastAsia="Arial Unicode MS" w:cs="Arial"/>
                <w:sz w:val="22"/>
              </w:rPr>
            </w:pPr>
            <w:r>
              <w:rPr>
                <w:rFonts w:eastAsia="Arial Unicode MS" w:cs="Arial"/>
                <w:sz w:val="22"/>
              </w:rPr>
              <w:t>3</w:t>
            </w:r>
          </w:p>
        </w:tc>
      </w:tr>
      <w:tr w:rsidR="007056A5" w14:paraId="4F4DF41D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C6D9F1" w:themeFill="text2" w:themeFillTint="33"/>
          </w:tcPr>
          <w:p w14:paraId="3E14DD6D" w14:textId="77777777" w:rsidR="007056A5" w:rsidRPr="007056A5" w:rsidRDefault="007056A5" w:rsidP="007056A5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t xml:space="preserve">Codering 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C6D9F1" w:themeFill="text2" w:themeFillTint="33"/>
          </w:tcPr>
          <w:p w14:paraId="417F64E1" w14:textId="77777777" w:rsidR="007056A5" w:rsidRPr="00CC476E" w:rsidRDefault="00F95083" w:rsidP="00755A14">
            <w:pPr>
              <w:spacing w:after="0" w:line="240" w:lineRule="auto"/>
              <w:rPr>
                <w:rFonts w:eastAsia="Arial Unicode MS" w:cs="Arial"/>
                <w:sz w:val="22"/>
              </w:rPr>
            </w:pPr>
            <w:r>
              <w:rPr>
                <w:rFonts w:eastAsia="Arial Unicode MS" w:cs="Arial"/>
                <w:sz w:val="22"/>
              </w:rPr>
              <w:t>IBS_</w:t>
            </w:r>
            <w:r w:rsidR="00755A14">
              <w:rPr>
                <w:rFonts w:eastAsia="Arial Unicode MS" w:cs="Arial"/>
                <w:sz w:val="22"/>
              </w:rPr>
              <w:t>VOW_DVO_41</w:t>
            </w:r>
          </w:p>
        </w:tc>
      </w:tr>
      <w:tr w:rsidR="001C07D9" w14:paraId="33E0A1DE" w14:textId="77777777" w:rsidTr="0052792E">
        <w:trPr>
          <w:trHeight w:val="241"/>
        </w:trPr>
        <w:tc>
          <w:tcPr>
            <w:tcW w:w="2059" w:type="dxa"/>
            <w:tcBorders>
              <w:right w:val="nil"/>
            </w:tcBorders>
          </w:tcPr>
          <w:p w14:paraId="7C9AD758" w14:textId="77777777" w:rsidR="001C07D9" w:rsidRPr="007056A5" w:rsidRDefault="001C07D9" w:rsidP="001C07D9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t xml:space="preserve">Omvang </w:t>
            </w:r>
          </w:p>
        </w:tc>
        <w:tc>
          <w:tcPr>
            <w:tcW w:w="6997" w:type="dxa"/>
            <w:tcBorders>
              <w:left w:val="nil"/>
            </w:tcBorders>
          </w:tcPr>
          <w:p w14:paraId="5B4450DD" w14:textId="77777777" w:rsidR="001C07D9" w:rsidRPr="00A26254" w:rsidRDefault="001C07D9" w:rsidP="001C07D9">
            <w:pPr>
              <w:pStyle w:val="Geenafstand"/>
              <w:numPr>
                <w:ilvl w:val="0"/>
                <w:numId w:val="27"/>
              </w:numPr>
              <w:tabs>
                <w:tab w:val="left" w:pos="317"/>
                <w:tab w:val="left" w:pos="1305"/>
              </w:tabs>
              <w:ind w:left="308" w:hanging="284"/>
              <w:rPr>
                <w:rFonts w:cs="Arial"/>
                <w:sz w:val="22"/>
              </w:rPr>
            </w:pPr>
            <w:r w:rsidRPr="00A26254">
              <w:rPr>
                <w:rFonts w:cs="Arial"/>
                <w:sz w:val="22"/>
              </w:rPr>
              <w:t xml:space="preserve">BOT </w:t>
            </w:r>
            <w:r w:rsidRPr="00A26254">
              <w:rPr>
                <w:rFonts w:cs="Arial"/>
                <w:sz w:val="22"/>
              </w:rPr>
              <w:tab/>
              <w:t xml:space="preserve">= </w:t>
            </w:r>
            <w:r w:rsidR="009B418B">
              <w:rPr>
                <w:rFonts w:cs="Arial"/>
                <w:sz w:val="22"/>
              </w:rPr>
              <w:t>100</w:t>
            </w:r>
          </w:p>
          <w:p w14:paraId="66DF1EE6" w14:textId="77777777" w:rsidR="001C07D9" w:rsidRPr="00A26254" w:rsidRDefault="001C07D9" w:rsidP="001C07D9">
            <w:pPr>
              <w:pStyle w:val="Geenafstand"/>
              <w:numPr>
                <w:ilvl w:val="0"/>
                <w:numId w:val="27"/>
              </w:numPr>
              <w:tabs>
                <w:tab w:val="left" w:pos="317"/>
                <w:tab w:val="left" w:pos="1305"/>
              </w:tabs>
              <w:ind w:left="308" w:hanging="284"/>
              <w:rPr>
                <w:rFonts w:cs="Arial"/>
                <w:sz w:val="22"/>
              </w:rPr>
            </w:pPr>
            <w:proofErr w:type="spellStart"/>
            <w:r w:rsidRPr="00A26254">
              <w:rPr>
                <w:rFonts w:cs="Arial"/>
                <w:sz w:val="22"/>
              </w:rPr>
              <w:t>bpv</w:t>
            </w:r>
            <w:proofErr w:type="spellEnd"/>
            <w:r w:rsidRPr="00A26254">
              <w:rPr>
                <w:rFonts w:cs="Arial"/>
                <w:sz w:val="22"/>
              </w:rPr>
              <w:tab/>
              <w:t xml:space="preserve">= </w:t>
            </w:r>
            <w:r w:rsidR="009C7313">
              <w:rPr>
                <w:rFonts w:cs="Arial"/>
                <w:sz w:val="22"/>
              </w:rPr>
              <w:t>0</w:t>
            </w:r>
          </w:p>
          <w:p w14:paraId="18B15DFC" w14:textId="77777777" w:rsidR="001C07D9" w:rsidRPr="00A26254" w:rsidRDefault="001C07D9" w:rsidP="001C07D9">
            <w:pPr>
              <w:pStyle w:val="Geenafstand"/>
              <w:numPr>
                <w:ilvl w:val="0"/>
                <w:numId w:val="27"/>
              </w:numPr>
              <w:tabs>
                <w:tab w:val="left" w:pos="317"/>
                <w:tab w:val="left" w:pos="1305"/>
              </w:tabs>
              <w:ind w:left="308" w:hanging="284"/>
              <w:rPr>
                <w:rFonts w:cs="Arial"/>
                <w:sz w:val="22"/>
              </w:rPr>
            </w:pPr>
            <w:r w:rsidRPr="00A26254">
              <w:rPr>
                <w:rFonts w:cs="Arial"/>
                <w:sz w:val="22"/>
              </w:rPr>
              <w:t>zelfstudie</w:t>
            </w:r>
            <w:r w:rsidRPr="00A26254">
              <w:rPr>
                <w:rFonts w:cs="Arial"/>
                <w:sz w:val="22"/>
              </w:rPr>
              <w:tab/>
              <w:t xml:space="preserve">= </w:t>
            </w:r>
            <w:r w:rsidR="00565202">
              <w:rPr>
                <w:rFonts w:cs="Arial"/>
                <w:sz w:val="22"/>
              </w:rPr>
              <w:t>70</w:t>
            </w:r>
          </w:p>
          <w:p w14:paraId="676F4CC2" w14:textId="77777777" w:rsidR="001C07D9" w:rsidRPr="00A26254" w:rsidRDefault="001C07D9" w:rsidP="009C7313">
            <w:pPr>
              <w:pStyle w:val="Geenafstand"/>
              <w:numPr>
                <w:ilvl w:val="0"/>
                <w:numId w:val="27"/>
              </w:numPr>
              <w:tabs>
                <w:tab w:val="left" w:pos="317"/>
                <w:tab w:val="left" w:pos="1305"/>
              </w:tabs>
              <w:ind w:left="308" w:hanging="284"/>
              <w:rPr>
                <w:rFonts w:cs="Arial"/>
                <w:szCs w:val="20"/>
              </w:rPr>
            </w:pPr>
            <w:r w:rsidRPr="00A26254">
              <w:rPr>
                <w:rFonts w:cs="Arial"/>
                <w:sz w:val="22"/>
              </w:rPr>
              <w:t>SBU</w:t>
            </w:r>
            <w:r w:rsidRPr="00A26254">
              <w:rPr>
                <w:rFonts w:cs="Arial"/>
                <w:sz w:val="22"/>
              </w:rPr>
              <w:tab/>
              <w:t xml:space="preserve">= </w:t>
            </w:r>
            <w:r w:rsidR="009C7313">
              <w:rPr>
                <w:rFonts w:cs="Arial"/>
                <w:sz w:val="22"/>
              </w:rPr>
              <w:t>171</w:t>
            </w:r>
          </w:p>
        </w:tc>
      </w:tr>
      <w:tr w:rsidR="001C07D9" w14:paraId="25144B6A" w14:textId="77777777" w:rsidTr="0052792E">
        <w:trPr>
          <w:trHeight w:val="181"/>
        </w:trPr>
        <w:tc>
          <w:tcPr>
            <w:tcW w:w="2059" w:type="dxa"/>
            <w:tcBorders>
              <w:right w:val="nil"/>
            </w:tcBorders>
            <w:shd w:val="clear" w:color="auto" w:fill="C6D9F1" w:themeFill="text2" w:themeFillTint="33"/>
          </w:tcPr>
          <w:p w14:paraId="4BAE90FF" w14:textId="77777777" w:rsidR="001C07D9" w:rsidRPr="007056A5" w:rsidRDefault="001C07D9" w:rsidP="001C07D9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t>Omschrijving</w:t>
            </w:r>
            <w:r w:rsidRPr="007056A5">
              <w:rPr>
                <w:rFonts w:eastAsia="Arial Unicode MS" w:cs="Arial"/>
                <w:b/>
                <w:sz w:val="22"/>
              </w:rPr>
              <w:br/>
              <w:t>integrale beroepssituatie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C6D9F1" w:themeFill="text2" w:themeFillTint="33"/>
          </w:tcPr>
          <w:p w14:paraId="02FD6E31" w14:textId="3C8F91CA" w:rsidR="00066571" w:rsidRDefault="00072931" w:rsidP="00072931">
            <w:pPr>
              <w:rPr>
                <w:rFonts w:eastAsia="Arial Unicode MS" w:cs="Arial"/>
                <w:sz w:val="22"/>
              </w:rPr>
            </w:pPr>
            <w:r>
              <w:rPr>
                <w:rFonts w:cs="Arial"/>
                <w:sz w:val="22"/>
              </w:rPr>
              <w:t>J</w:t>
            </w:r>
            <w:r w:rsidR="00682EEC">
              <w:rPr>
                <w:rFonts w:cs="Arial"/>
                <w:sz w:val="22"/>
              </w:rPr>
              <w:t>ullie</w:t>
            </w:r>
            <w:r>
              <w:rPr>
                <w:rFonts w:cs="Arial"/>
                <w:sz w:val="22"/>
              </w:rPr>
              <w:t xml:space="preserve"> </w:t>
            </w:r>
            <w:r w:rsidR="00682EEC">
              <w:rPr>
                <w:rFonts w:cs="Arial"/>
                <w:sz w:val="22"/>
              </w:rPr>
              <w:t>hebben</w:t>
            </w:r>
            <w:r w:rsidR="00386E62">
              <w:rPr>
                <w:rFonts w:cs="Arial"/>
                <w:sz w:val="22"/>
              </w:rPr>
              <w:t xml:space="preserve"> een eigen onderneming op het gebied van advisering en voorlichting over voeding. </w:t>
            </w:r>
            <w:r w:rsidR="00A40C37">
              <w:rPr>
                <w:rFonts w:cs="Arial"/>
                <w:sz w:val="22"/>
              </w:rPr>
              <w:t>J</w:t>
            </w:r>
            <w:r w:rsidR="00682EEC">
              <w:rPr>
                <w:rFonts w:cs="Arial"/>
                <w:sz w:val="22"/>
              </w:rPr>
              <w:t>ullie</w:t>
            </w:r>
            <w:r w:rsidR="00386E62">
              <w:rPr>
                <w:rFonts w:cs="Arial"/>
                <w:sz w:val="22"/>
              </w:rPr>
              <w:t xml:space="preserve"> </w:t>
            </w:r>
            <w:r w:rsidR="00A40C37">
              <w:rPr>
                <w:rFonts w:cs="Arial"/>
                <w:sz w:val="22"/>
              </w:rPr>
              <w:t xml:space="preserve">worden ingehuurd om een </w:t>
            </w:r>
            <w:r w:rsidRPr="007C3211">
              <w:rPr>
                <w:rFonts w:eastAsia="Arial Unicode MS" w:cs="Arial"/>
                <w:sz w:val="22"/>
              </w:rPr>
              <w:t>voorlichtingsc</w:t>
            </w:r>
            <w:r>
              <w:rPr>
                <w:rFonts w:eastAsia="Arial Unicode MS" w:cs="Arial"/>
                <w:sz w:val="22"/>
              </w:rPr>
              <w:t>ampagne op het gebied van voeding te ontwikkelen voor een specifieke</w:t>
            </w:r>
            <w:r w:rsidRPr="007C3211">
              <w:rPr>
                <w:rFonts w:eastAsia="Arial Unicode MS" w:cs="Arial"/>
                <w:sz w:val="22"/>
              </w:rPr>
              <w:t xml:space="preserve"> doelgroep</w:t>
            </w:r>
            <w:r>
              <w:rPr>
                <w:rFonts w:eastAsia="Arial Unicode MS" w:cs="Arial"/>
                <w:sz w:val="22"/>
              </w:rPr>
              <w:t xml:space="preserve">. </w:t>
            </w:r>
            <w:r w:rsidR="00A40C37">
              <w:rPr>
                <w:rFonts w:eastAsia="Arial Unicode MS" w:cs="Arial"/>
                <w:sz w:val="22"/>
              </w:rPr>
              <w:t>Naast het ontwikkelen van een voorlichtingscampagne, moet deze ook door jullie uitgevoerd worden.</w:t>
            </w:r>
          </w:p>
          <w:p w14:paraId="4F790253" w14:textId="753EF00F" w:rsidR="0012012A" w:rsidRPr="00B761B8" w:rsidRDefault="00A40C37" w:rsidP="00072931">
            <w:pPr>
              <w:rPr>
                <w:rFonts w:eastAsia="Arial Unicode MS" w:cs="Arial"/>
                <w:sz w:val="22"/>
              </w:rPr>
            </w:pPr>
            <w:r>
              <w:rPr>
                <w:rFonts w:eastAsia="Arial Unicode MS" w:cs="Arial"/>
                <w:sz w:val="22"/>
              </w:rPr>
              <w:t>J</w:t>
            </w:r>
            <w:r w:rsidR="00682EEC">
              <w:rPr>
                <w:rFonts w:eastAsia="Arial Unicode MS" w:cs="Arial"/>
                <w:sz w:val="22"/>
              </w:rPr>
              <w:t>ullie</w:t>
            </w:r>
            <w:r w:rsidR="00D70517" w:rsidRPr="00B761B8">
              <w:rPr>
                <w:rFonts w:eastAsia="Arial Unicode MS" w:cs="Arial"/>
                <w:sz w:val="22"/>
              </w:rPr>
              <w:t xml:space="preserve"> </w:t>
            </w:r>
            <w:r w:rsidR="00682EEC">
              <w:rPr>
                <w:rFonts w:eastAsia="Arial Unicode MS" w:cs="Arial"/>
                <w:sz w:val="22"/>
              </w:rPr>
              <w:t>beginnen</w:t>
            </w:r>
            <w:r w:rsidR="00D70517" w:rsidRPr="00B761B8">
              <w:rPr>
                <w:rFonts w:eastAsia="Arial Unicode MS" w:cs="Arial"/>
                <w:sz w:val="22"/>
              </w:rPr>
              <w:t xml:space="preserve"> met </w:t>
            </w:r>
            <w:r>
              <w:rPr>
                <w:rFonts w:eastAsia="Arial Unicode MS" w:cs="Arial"/>
                <w:sz w:val="22"/>
              </w:rPr>
              <w:t xml:space="preserve">het opzetten van </w:t>
            </w:r>
            <w:r w:rsidR="00D70517" w:rsidRPr="00B761B8">
              <w:rPr>
                <w:rFonts w:eastAsia="Arial Unicode MS" w:cs="Arial"/>
                <w:sz w:val="22"/>
              </w:rPr>
              <w:t xml:space="preserve">een projectplan. In het projectplan </w:t>
            </w:r>
            <w:r w:rsidR="00682EEC">
              <w:rPr>
                <w:rFonts w:eastAsia="Arial Unicode MS" w:cs="Arial"/>
                <w:sz w:val="22"/>
              </w:rPr>
              <w:t>wordt</w:t>
            </w:r>
            <w:r w:rsidR="00D70517" w:rsidRPr="00B761B8">
              <w:rPr>
                <w:rFonts w:eastAsia="Arial Unicode MS" w:cs="Arial"/>
                <w:sz w:val="22"/>
              </w:rPr>
              <w:t xml:space="preserve"> nauwkeurig aan</w:t>
            </w:r>
            <w:r w:rsidR="00682EEC">
              <w:rPr>
                <w:rFonts w:eastAsia="Arial Unicode MS" w:cs="Arial"/>
                <w:sz w:val="22"/>
              </w:rPr>
              <w:t>gegeven</w:t>
            </w:r>
            <w:r w:rsidR="00D70517" w:rsidRPr="00B761B8">
              <w:rPr>
                <w:rFonts w:eastAsia="Arial Unicode MS" w:cs="Arial"/>
                <w:sz w:val="22"/>
              </w:rPr>
              <w:t xml:space="preserve"> volgens welke stappen </w:t>
            </w:r>
            <w:r>
              <w:rPr>
                <w:rFonts w:eastAsia="Arial Unicode MS" w:cs="Arial"/>
                <w:sz w:val="22"/>
              </w:rPr>
              <w:t xml:space="preserve">je </w:t>
            </w:r>
            <w:r w:rsidR="00D70517" w:rsidRPr="00B761B8">
              <w:rPr>
                <w:rFonts w:eastAsia="Arial Unicode MS" w:cs="Arial"/>
                <w:sz w:val="22"/>
              </w:rPr>
              <w:t>de voorlichtingscampagne gaat ontwikkelen</w:t>
            </w:r>
            <w:r w:rsidR="000102BC" w:rsidRPr="00B761B8">
              <w:rPr>
                <w:rFonts w:eastAsia="Arial Unicode MS" w:cs="Arial"/>
                <w:sz w:val="22"/>
              </w:rPr>
              <w:t xml:space="preserve">. </w:t>
            </w:r>
            <w:r w:rsidR="00CA4888">
              <w:rPr>
                <w:rFonts w:eastAsia="Arial Unicode MS" w:cs="Arial"/>
                <w:sz w:val="22"/>
              </w:rPr>
              <w:t>Je aanpak sluit aan</w:t>
            </w:r>
            <w:r w:rsidR="000102BC" w:rsidRPr="00B761B8">
              <w:rPr>
                <w:rFonts w:eastAsia="Arial Unicode MS" w:cs="Arial"/>
                <w:sz w:val="22"/>
              </w:rPr>
              <w:t xml:space="preserve"> bij de vraag van de opdrachtgever en de gestelde randvoorwaarden. </w:t>
            </w:r>
          </w:p>
          <w:p w14:paraId="705B10A7" w14:textId="77777777" w:rsidR="0012012A" w:rsidRPr="00B761B8" w:rsidRDefault="000102BC" w:rsidP="00072931">
            <w:pPr>
              <w:rPr>
                <w:rFonts w:eastAsia="Arial Unicode MS" w:cs="Arial"/>
                <w:sz w:val="22"/>
              </w:rPr>
            </w:pPr>
            <w:r w:rsidRPr="00B761B8">
              <w:rPr>
                <w:rFonts w:eastAsia="Arial Unicode MS" w:cs="Arial"/>
                <w:sz w:val="22"/>
              </w:rPr>
              <w:t>Na goedkeuring van de opdrachtgever ga je daadwerkelijk van start met de ontwikkeling van de voorli</w:t>
            </w:r>
            <w:r w:rsidR="00665B2D" w:rsidRPr="00B761B8">
              <w:rPr>
                <w:rFonts w:eastAsia="Arial Unicode MS" w:cs="Arial"/>
                <w:sz w:val="22"/>
              </w:rPr>
              <w:t xml:space="preserve">chtingscampagne. </w:t>
            </w:r>
          </w:p>
          <w:p w14:paraId="709ADA17" w14:textId="16F256F5" w:rsidR="00665B2D" w:rsidRPr="00B761B8" w:rsidRDefault="00665B2D" w:rsidP="00665B2D">
            <w:pPr>
              <w:pStyle w:val="Geenafstand"/>
              <w:rPr>
                <w:sz w:val="22"/>
              </w:rPr>
            </w:pPr>
            <w:r w:rsidRPr="00B761B8">
              <w:rPr>
                <w:sz w:val="22"/>
              </w:rPr>
              <w:t xml:space="preserve">Als de voorlichtingscampagne gereed is, voer </w:t>
            </w:r>
            <w:r w:rsidR="0099247A">
              <w:rPr>
                <w:sz w:val="22"/>
              </w:rPr>
              <w:t xml:space="preserve">je </w:t>
            </w:r>
            <w:r w:rsidR="00F1126F">
              <w:rPr>
                <w:sz w:val="22"/>
              </w:rPr>
              <w:t>deze</w:t>
            </w:r>
            <w:r w:rsidRPr="00B761B8">
              <w:rPr>
                <w:sz w:val="22"/>
              </w:rPr>
              <w:t xml:space="preserve"> uit. Je evalueert de </w:t>
            </w:r>
            <w:r w:rsidR="00F1126F">
              <w:rPr>
                <w:sz w:val="22"/>
              </w:rPr>
              <w:t>voorlichtingscampagne.</w:t>
            </w:r>
            <w:r w:rsidRPr="00B761B8">
              <w:rPr>
                <w:sz w:val="22"/>
              </w:rPr>
              <w:t xml:space="preserve"> Op basis van deze evaluatie pas je de campagne zo nodig aan. </w:t>
            </w:r>
          </w:p>
          <w:p w14:paraId="7FAD9545" w14:textId="77777777" w:rsidR="00665B2D" w:rsidRPr="00B761B8" w:rsidRDefault="00665B2D" w:rsidP="00665B2D">
            <w:pPr>
              <w:pStyle w:val="Geenafstand"/>
            </w:pPr>
          </w:p>
          <w:p w14:paraId="20778ACB" w14:textId="24A72BB6" w:rsidR="00101D63" w:rsidRPr="00CA4888" w:rsidRDefault="00665B2D" w:rsidP="00CA4888">
            <w:pPr>
              <w:rPr>
                <w:rFonts w:eastAsia="Arial Unicode MS" w:cs="Arial"/>
                <w:sz w:val="22"/>
              </w:rPr>
            </w:pPr>
            <w:r w:rsidRPr="00B761B8">
              <w:rPr>
                <w:rFonts w:eastAsia="Arial Unicode MS" w:cs="Arial"/>
                <w:sz w:val="22"/>
              </w:rPr>
              <w:t xml:space="preserve">Tot slot </w:t>
            </w:r>
            <w:r w:rsidR="00350CB8" w:rsidRPr="00B761B8">
              <w:rPr>
                <w:rFonts w:eastAsia="Arial Unicode MS" w:cs="Arial"/>
                <w:sz w:val="22"/>
              </w:rPr>
              <w:t>onderbouw</w:t>
            </w:r>
            <w:r w:rsidR="00682EEC">
              <w:rPr>
                <w:rFonts w:eastAsia="Arial Unicode MS" w:cs="Arial"/>
                <w:sz w:val="22"/>
              </w:rPr>
              <w:t>en jullie</w:t>
            </w:r>
            <w:r w:rsidRPr="00B761B8">
              <w:rPr>
                <w:rFonts w:eastAsia="Arial Unicode MS" w:cs="Arial"/>
                <w:sz w:val="22"/>
              </w:rPr>
              <w:t xml:space="preserve"> de aanpak van de voorlichtingscampagne in een rapportage. De volgende onderwerpen komen hierbij aan de orde: het onderzoek, de ontwikkeling, de uitvoering, de evaluatie en de verbetering. De rapportage is opgebouwd volgens </w:t>
            </w:r>
            <w:r w:rsidR="006C6101" w:rsidRPr="00B761B8">
              <w:rPr>
                <w:rFonts w:eastAsia="Arial Unicode MS" w:cs="Arial"/>
                <w:sz w:val="22"/>
              </w:rPr>
              <w:t xml:space="preserve">een Methode </w:t>
            </w:r>
            <w:r w:rsidR="003E120E" w:rsidRPr="00B761B8">
              <w:rPr>
                <w:rFonts w:eastAsia="Arial Unicode MS" w:cs="Arial"/>
                <w:sz w:val="22"/>
              </w:rPr>
              <w:t>(GVO-model</w:t>
            </w:r>
            <w:r w:rsidR="006C6101" w:rsidRPr="00B761B8">
              <w:rPr>
                <w:rFonts w:eastAsia="Arial Unicode MS" w:cs="Arial"/>
                <w:sz w:val="22"/>
              </w:rPr>
              <w:t xml:space="preserve"> of anders</w:t>
            </w:r>
            <w:r w:rsidR="003E120E" w:rsidRPr="00B761B8">
              <w:rPr>
                <w:rFonts w:eastAsia="Arial Unicode MS" w:cs="Arial"/>
                <w:sz w:val="22"/>
              </w:rPr>
              <w:t>)</w:t>
            </w:r>
          </w:p>
        </w:tc>
      </w:tr>
      <w:tr w:rsidR="00B549BF" w14:paraId="110CA54B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</w:tcPr>
          <w:p w14:paraId="169DE7CB" w14:textId="77777777" w:rsidR="00B549BF" w:rsidRPr="0052792E" w:rsidRDefault="0052792E" w:rsidP="009D33BC">
            <w:pPr>
              <w:pStyle w:val="Geenafstand"/>
              <w:rPr>
                <w:b/>
                <w:sz w:val="22"/>
              </w:rPr>
            </w:pPr>
            <w:r w:rsidRPr="0052792E">
              <w:rPr>
                <w:b/>
                <w:sz w:val="22"/>
              </w:rPr>
              <w:t>Dilemma</w:t>
            </w:r>
          </w:p>
        </w:tc>
        <w:tc>
          <w:tcPr>
            <w:tcW w:w="6997" w:type="dxa"/>
            <w:tcBorders>
              <w:left w:val="nil"/>
            </w:tcBorders>
          </w:tcPr>
          <w:p w14:paraId="42D218C2" w14:textId="77777777" w:rsidR="00B549BF" w:rsidRPr="00FE60C8" w:rsidRDefault="0052792E" w:rsidP="00101D63">
            <w:pPr>
              <w:pStyle w:val="Geenafstand"/>
              <w:tabs>
                <w:tab w:val="left" w:pos="296"/>
              </w:tabs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</w:tr>
      <w:tr w:rsidR="0052792E" w14:paraId="5BFAF5C6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FFFFFF" w:themeFill="background1"/>
          </w:tcPr>
          <w:p w14:paraId="2D2DE76B" w14:textId="77777777" w:rsidR="0052792E" w:rsidRDefault="0052792E" w:rsidP="002A2201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>
              <w:rPr>
                <w:rFonts w:eastAsia="Arial Unicode MS" w:cs="Arial"/>
                <w:b/>
                <w:sz w:val="22"/>
              </w:rPr>
              <w:t>Leervragen</w:t>
            </w:r>
          </w:p>
          <w:p w14:paraId="5513BE0D" w14:textId="77777777" w:rsidR="0052792E" w:rsidRPr="007056A5" w:rsidRDefault="0052792E" w:rsidP="001C07D9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</w:p>
        </w:tc>
        <w:tc>
          <w:tcPr>
            <w:tcW w:w="6997" w:type="dxa"/>
            <w:tcBorders>
              <w:left w:val="nil"/>
            </w:tcBorders>
            <w:shd w:val="clear" w:color="auto" w:fill="FFFFFF" w:themeFill="background1"/>
          </w:tcPr>
          <w:p w14:paraId="716ECBD1" w14:textId="77777777" w:rsidR="0052792E" w:rsidRDefault="0052792E" w:rsidP="002A2201">
            <w:pPr>
              <w:pStyle w:val="Geenafstand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Hoe pak jij de ontwikkeling van een voorlichtingscampagne aan?</w:t>
            </w:r>
          </w:p>
          <w:p w14:paraId="428DFBA0" w14:textId="77777777" w:rsidR="0052792E" w:rsidRDefault="0052792E" w:rsidP="00923D7F">
            <w:pPr>
              <w:pStyle w:val="Geenafstand"/>
              <w:rPr>
                <w:rFonts w:cs="Arial"/>
                <w:sz w:val="22"/>
              </w:rPr>
            </w:pPr>
          </w:p>
        </w:tc>
      </w:tr>
      <w:tr w:rsidR="0052792E" w14:paraId="032908FA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C6D9F1"/>
          </w:tcPr>
          <w:p w14:paraId="45B3A62A" w14:textId="77777777" w:rsidR="0052792E" w:rsidRPr="00CA4888" w:rsidRDefault="0052792E" w:rsidP="001C07D9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CA4888">
              <w:rPr>
                <w:rFonts w:eastAsia="Arial Unicode MS" w:cs="Arial"/>
                <w:b/>
                <w:sz w:val="22"/>
              </w:rPr>
              <w:t>Leerdoelen</w:t>
            </w:r>
          </w:p>
          <w:p w14:paraId="17FA6F0E" w14:textId="77777777" w:rsidR="0052792E" w:rsidRPr="00CA4888" w:rsidRDefault="0052792E" w:rsidP="001C07D9">
            <w:pPr>
              <w:pStyle w:val="Geenafstand"/>
              <w:rPr>
                <w:sz w:val="16"/>
                <w:szCs w:val="16"/>
              </w:rPr>
            </w:pPr>
          </w:p>
          <w:p w14:paraId="7D831EBC" w14:textId="77777777" w:rsidR="0052792E" w:rsidRPr="00CA4888" w:rsidRDefault="0052792E" w:rsidP="001C07D9">
            <w:pPr>
              <w:pStyle w:val="Geenafstand"/>
            </w:pPr>
          </w:p>
          <w:p w14:paraId="2A3F0A69" w14:textId="77777777" w:rsidR="0052792E" w:rsidRPr="00CA4888" w:rsidRDefault="0052792E" w:rsidP="001C07D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97" w:type="dxa"/>
            <w:tcBorders>
              <w:left w:val="nil"/>
            </w:tcBorders>
            <w:shd w:val="clear" w:color="auto" w:fill="C6D9F1"/>
          </w:tcPr>
          <w:p w14:paraId="4F7F1837" w14:textId="77777777" w:rsidR="0052792E" w:rsidRPr="00CA4888" w:rsidRDefault="0052792E" w:rsidP="0052792E">
            <w:pPr>
              <w:pStyle w:val="Geenafstand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CA4888">
              <w:rPr>
                <w:rFonts w:cs="Arial"/>
                <w:sz w:val="22"/>
              </w:rPr>
              <w:t>Je werkt projectmatig.</w:t>
            </w:r>
          </w:p>
          <w:p w14:paraId="59D0C70D" w14:textId="77777777" w:rsidR="0052792E" w:rsidRPr="00CA4888" w:rsidRDefault="0052792E" w:rsidP="0052792E">
            <w:pPr>
              <w:pStyle w:val="Geenafstand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CA4888">
              <w:rPr>
                <w:rFonts w:cs="Arial"/>
                <w:sz w:val="22"/>
              </w:rPr>
              <w:t>Je ontwi</w:t>
            </w:r>
            <w:r w:rsidR="007153F9" w:rsidRPr="00CA4888">
              <w:rPr>
                <w:rFonts w:cs="Arial"/>
                <w:sz w:val="22"/>
              </w:rPr>
              <w:t>kkelt een voorlichtingscampagne (d.m.v. een methode)</w:t>
            </w:r>
          </w:p>
          <w:p w14:paraId="39712C18" w14:textId="77777777" w:rsidR="0052792E" w:rsidRPr="00CA4888" w:rsidRDefault="0052792E" w:rsidP="0052792E">
            <w:pPr>
              <w:pStyle w:val="Geenafstand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CA4888">
              <w:rPr>
                <w:rFonts w:cs="Arial"/>
                <w:sz w:val="22"/>
              </w:rPr>
              <w:t xml:space="preserve">Je voert een voorlichtingscampagne uit. </w:t>
            </w:r>
          </w:p>
          <w:p w14:paraId="45B55D8D" w14:textId="77777777" w:rsidR="0052792E" w:rsidRPr="00CA4888" w:rsidRDefault="0052792E" w:rsidP="0052792E">
            <w:pPr>
              <w:pStyle w:val="Geenafstand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CA4888">
              <w:rPr>
                <w:rFonts w:cs="Arial"/>
                <w:sz w:val="22"/>
              </w:rPr>
              <w:t>Je evalueert een voorlichtingscampagne</w:t>
            </w:r>
            <w:r w:rsidR="00FD22E5" w:rsidRPr="00CA4888">
              <w:rPr>
                <w:rFonts w:cs="Arial"/>
                <w:sz w:val="22"/>
              </w:rPr>
              <w:t>.</w:t>
            </w:r>
          </w:p>
          <w:p w14:paraId="0FB5A922" w14:textId="77777777" w:rsidR="0052792E" w:rsidRPr="00CA4888" w:rsidRDefault="0052792E" w:rsidP="00DD0D53">
            <w:pPr>
              <w:pStyle w:val="Geenafstand"/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 w:rsidRPr="00CA4888">
              <w:rPr>
                <w:rFonts w:cs="Arial"/>
                <w:sz w:val="22"/>
              </w:rPr>
              <w:t>J</w:t>
            </w:r>
            <w:r w:rsidR="00542EC8" w:rsidRPr="00CA4888">
              <w:rPr>
                <w:rFonts w:cs="Arial"/>
                <w:sz w:val="22"/>
              </w:rPr>
              <w:t>e reflecteert op eigen handelen</w:t>
            </w:r>
          </w:p>
          <w:p w14:paraId="59D2B2FA" w14:textId="4CDADC1E" w:rsidR="00CA4888" w:rsidRPr="00CA4888" w:rsidRDefault="00CA4888" w:rsidP="00CA4888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>6.  Je reflecteert op het handelen van het team</w:t>
            </w:r>
          </w:p>
        </w:tc>
      </w:tr>
      <w:tr w:rsidR="0052792E" w14:paraId="29768C00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FFFFFF" w:themeFill="background1"/>
          </w:tcPr>
          <w:p w14:paraId="5849FE5D" w14:textId="77777777" w:rsidR="0052792E" w:rsidRPr="00923D7F" w:rsidRDefault="0052792E" w:rsidP="001C07D9">
            <w:pPr>
              <w:spacing w:after="0" w:line="240" w:lineRule="auto"/>
              <w:rPr>
                <w:b/>
                <w:sz w:val="22"/>
              </w:rPr>
            </w:pPr>
            <w:r w:rsidRPr="00923D7F">
              <w:rPr>
                <w:b/>
                <w:sz w:val="22"/>
              </w:rPr>
              <w:t>Succescriteria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FFFFFF" w:themeFill="background1"/>
          </w:tcPr>
          <w:p w14:paraId="1A049052" w14:textId="77777777" w:rsidR="00A924F8" w:rsidRDefault="00A924F8" w:rsidP="008C1DC9">
            <w:pPr>
              <w:pStyle w:val="Geenafstand"/>
              <w:ind w:left="369" w:hanging="369"/>
              <w:rPr>
                <w:rFonts w:eastAsia="Arial Unicode MS" w:cs="Arial"/>
                <w:color w:val="000000" w:themeColor="text1"/>
                <w:sz w:val="22"/>
              </w:rPr>
            </w:pPr>
          </w:p>
          <w:p w14:paraId="3C21592E" w14:textId="77777777" w:rsidR="00531F99" w:rsidRPr="00CA4888" w:rsidRDefault="00531F99" w:rsidP="00531F99">
            <w:pPr>
              <w:pStyle w:val="Geenafstand"/>
              <w:numPr>
                <w:ilvl w:val="1"/>
                <w:numId w:val="32"/>
              </w:numPr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Je kunt de wensen van de klant achterhalen</w:t>
            </w:r>
          </w:p>
          <w:p w14:paraId="666706CF" w14:textId="77777777" w:rsidR="00531F99" w:rsidRPr="00CA4888" w:rsidRDefault="00531F99" w:rsidP="00531F99">
            <w:pPr>
              <w:pStyle w:val="Geenafstand"/>
              <w:numPr>
                <w:ilvl w:val="1"/>
                <w:numId w:val="32"/>
              </w:numPr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Je kunt een projectplan schrijven die aansluit bij de vraag van de klant</w:t>
            </w:r>
          </w:p>
          <w:p w14:paraId="197D2FE2" w14:textId="77777777" w:rsidR="00531F99" w:rsidRPr="00CA4888" w:rsidRDefault="00531F99" w:rsidP="00531F99">
            <w:pPr>
              <w:pStyle w:val="Geenafstand"/>
              <w:numPr>
                <w:ilvl w:val="1"/>
                <w:numId w:val="32"/>
              </w:numPr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Je kunt werken volgens de planning uit het projectplan en past deze waar nodig aan</w:t>
            </w:r>
          </w:p>
          <w:p w14:paraId="72A2AE2A" w14:textId="77777777" w:rsidR="00531F99" w:rsidRPr="00CA4888" w:rsidRDefault="00531F99" w:rsidP="00531F99">
            <w:pPr>
              <w:pStyle w:val="Geenafstand"/>
              <w:numPr>
                <w:ilvl w:val="1"/>
                <w:numId w:val="32"/>
              </w:numPr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Je kunt bij de opdrachtgever checken of de voortgang van het project naar verwachting verloopt</w:t>
            </w:r>
          </w:p>
          <w:p w14:paraId="08B45585" w14:textId="77777777" w:rsidR="00A924F8" w:rsidRPr="00CA4888" w:rsidRDefault="00A924F8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</w:p>
          <w:p w14:paraId="09418BF0" w14:textId="77777777" w:rsidR="00531F99" w:rsidRPr="00CA4888" w:rsidRDefault="00531F99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2.1 Je kunt bepalen welke onderzoeksmethode het best aansluit bij de opdracht</w:t>
            </w:r>
          </w:p>
          <w:p w14:paraId="32A227A4" w14:textId="77777777" w:rsidR="00531F99" w:rsidRPr="00CA4888" w:rsidRDefault="00531F99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2.2 Je kunt middels de gekozen methode onderzoek doen naar de doelgroep</w:t>
            </w:r>
          </w:p>
          <w:p w14:paraId="11D793ED" w14:textId="77777777" w:rsidR="00531F99" w:rsidRPr="00CA4888" w:rsidRDefault="00531F99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lastRenderedPageBreak/>
              <w:t>2.3 Je kunt middels de gekozen methode onderzoek doen naar verschillende voorlichtingsmaterialen</w:t>
            </w:r>
          </w:p>
          <w:p w14:paraId="16529A4E" w14:textId="77777777" w:rsidR="00531F99" w:rsidRPr="00CA4888" w:rsidRDefault="00531F99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2.4 Je kunt een voorlichtingscampagne bedenken die aansluit bij de opdracht</w:t>
            </w:r>
          </w:p>
          <w:p w14:paraId="79F66671" w14:textId="77777777" w:rsidR="00531F99" w:rsidRPr="00CA4888" w:rsidRDefault="00531F99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2.5 Je kunt materiaal maken voor het uitvoeren van de voorlichtingscampagne</w:t>
            </w:r>
          </w:p>
          <w:p w14:paraId="7CC50185" w14:textId="77777777" w:rsidR="00531F99" w:rsidRPr="00CA4888" w:rsidRDefault="00531F99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2.6 Je kunt een draaiboek maken voor de voorlichtingscampagne</w:t>
            </w:r>
          </w:p>
          <w:p w14:paraId="2CD850EA" w14:textId="77777777" w:rsidR="00531F99" w:rsidRPr="00CA4888" w:rsidRDefault="00531F99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</w:p>
          <w:p w14:paraId="63D3595F" w14:textId="2E257D8E" w:rsidR="009256CC" w:rsidRPr="00CA4888" w:rsidRDefault="00531F99" w:rsidP="009256CC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 xml:space="preserve">3.1 Je kunt een </w:t>
            </w:r>
            <w:r w:rsidR="007B0898" w:rsidRPr="00CA4888">
              <w:rPr>
                <w:rFonts w:eastAsia="Arial Unicode MS" w:cs="Arial"/>
                <w:sz w:val="22"/>
              </w:rPr>
              <w:t>voorlichtings</w:t>
            </w:r>
            <w:r w:rsidR="00F1126F" w:rsidRPr="00CA4888">
              <w:rPr>
                <w:rFonts w:eastAsia="Arial Unicode MS" w:cs="Arial"/>
                <w:sz w:val="22"/>
              </w:rPr>
              <w:t xml:space="preserve">campagne </w:t>
            </w:r>
            <w:r w:rsidRPr="00CA4888">
              <w:rPr>
                <w:rFonts w:eastAsia="Arial Unicode MS" w:cs="Arial"/>
                <w:sz w:val="22"/>
              </w:rPr>
              <w:t>opzetten</w:t>
            </w:r>
            <w:r w:rsidR="009256CC">
              <w:rPr>
                <w:rFonts w:eastAsia="Arial Unicode MS" w:cs="Arial"/>
                <w:sz w:val="22"/>
              </w:rPr>
              <w:t>, bestaande uit meerdere activiteiten</w:t>
            </w:r>
          </w:p>
          <w:p w14:paraId="07DC4485" w14:textId="30222DE7" w:rsidR="00531F99" w:rsidRPr="00CA4888" w:rsidRDefault="00531F99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3.2 Je kunt een</w:t>
            </w:r>
            <w:r w:rsidR="00F1126F" w:rsidRPr="00CA4888">
              <w:rPr>
                <w:rFonts w:eastAsia="Arial Unicode MS" w:cs="Arial"/>
                <w:sz w:val="22"/>
              </w:rPr>
              <w:t xml:space="preserve">  voorlichtingscampagne uitvoeren zoals in het</w:t>
            </w:r>
            <w:r w:rsidRPr="00CA4888">
              <w:rPr>
                <w:rFonts w:eastAsia="Arial Unicode MS" w:cs="Arial"/>
                <w:sz w:val="22"/>
              </w:rPr>
              <w:t xml:space="preserve"> draaiboek staat omschreven</w:t>
            </w:r>
          </w:p>
          <w:p w14:paraId="3C0D353C" w14:textId="0702771F" w:rsidR="00A924F8" w:rsidRPr="00CA4888" w:rsidRDefault="00A924F8" w:rsidP="00CA4888">
            <w:pPr>
              <w:pStyle w:val="Geenafstand"/>
              <w:rPr>
                <w:rFonts w:eastAsia="Arial Unicode MS" w:cs="Arial"/>
                <w:sz w:val="22"/>
              </w:rPr>
            </w:pPr>
          </w:p>
          <w:p w14:paraId="61C00FCB" w14:textId="136CE0C3" w:rsidR="00A924F8" w:rsidRPr="00CA4888" w:rsidRDefault="00E46DCA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 xml:space="preserve">4.1 Je kiest een evaluatiemethode en onderbouwt je keuze </w:t>
            </w:r>
            <w:r w:rsidR="007B0898" w:rsidRPr="00CA4888">
              <w:rPr>
                <w:rFonts w:eastAsia="Arial Unicode MS" w:cs="Arial"/>
                <w:sz w:val="22"/>
              </w:rPr>
              <w:t>(bijvoorbeeld onderdeel GVO of STARR)</w:t>
            </w:r>
          </w:p>
          <w:p w14:paraId="18F04BC9" w14:textId="43520961" w:rsidR="00E46DCA" w:rsidRPr="00CA4888" w:rsidRDefault="00E46DCA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4.2 Je kunt de gegeven pilot evalueren volgens gekozen methode</w:t>
            </w:r>
          </w:p>
          <w:p w14:paraId="3D3EA3E2" w14:textId="43CD7503" w:rsidR="00E46DCA" w:rsidRPr="00CA4888" w:rsidRDefault="00E46DCA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 xml:space="preserve">4.3 Je </w:t>
            </w:r>
            <w:r w:rsidR="007B0898" w:rsidRPr="00CA4888">
              <w:rPr>
                <w:rFonts w:eastAsia="Arial Unicode MS" w:cs="Arial"/>
                <w:sz w:val="22"/>
              </w:rPr>
              <w:t>past</w:t>
            </w:r>
            <w:r w:rsidRPr="00CA4888">
              <w:rPr>
                <w:rFonts w:eastAsia="Arial Unicode MS" w:cs="Arial"/>
                <w:sz w:val="22"/>
              </w:rPr>
              <w:t xml:space="preserve"> de voorlichtingscampagne </w:t>
            </w:r>
            <w:r w:rsidR="007B0898" w:rsidRPr="00CA4888">
              <w:rPr>
                <w:rFonts w:eastAsia="Arial Unicode MS" w:cs="Arial"/>
                <w:sz w:val="22"/>
              </w:rPr>
              <w:t xml:space="preserve">aan </w:t>
            </w:r>
            <w:r w:rsidRPr="00CA4888">
              <w:rPr>
                <w:rFonts w:eastAsia="Arial Unicode MS" w:cs="Arial"/>
                <w:sz w:val="22"/>
              </w:rPr>
              <w:t>wa</w:t>
            </w:r>
            <w:r w:rsidR="00F1126F" w:rsidRPr="00CA4888">
              <w:rPr>
                <w:rFonts w:eastAsia="Arial Unicode MS" w:cs="Arial"/>
                <w:sz w:val="22"/>
              </w:rPr>
              <w:t>a</w:t>
            </w:r>
            <w:r w:rsidRPr="00CA4888">
              <w:rPr>
                <w:rFonts w:eastAsia="Arial Unicode MS" w:cs="Arial"/>
                <w:sz w:val="22"/>
              </w:rPr>
              <w:t>r nodig.</w:t>
            </w:r>
          </w:p>
          <w:p w14:paraId="42DD26FD" w14:textId="21F59615" w:rsidR="00E46DCA" w:rsidRPr="00CA4888" w:rsidRDefault="00E46DCA" w:rsidP="008C1DC9">
            <w:pPr>
              <w:pStyle w:val="Geenafstand"/>
              <w:ind w:left="369" w:hanging="369"/>
              <w:rPr>
                <w:rFonts w:eastAsia="Arial Unicode MS" w:cs="Arial"/>
                <w:sz w:val="22"/>
              </w:rPr>
            </w:pPr>
            <w:r w:rsidRPr="00CA4888">
              <w:rPr>
                <w:rFonts w:eastAsia="Arial Unicode MS" w:cs="Arial"/>
                <w:sz w:val="22"/>
              </w:rPr>
              <w:t>4.4 Je kunt je bevindingen terugkoppelen aan de opdrachtgever</w:t>
            </w:r>
            <w:r w:rsidR="0096146C" w:rsidRPr="00CA4888">
              <w:rPr>
                <w:rFonts w:eastAsia="Arial Unicode MS" w:cs="Arial"/>
                <w:sz w:val="22"/>
              </w:rPr>
              <w:t xml:space="preserve"> en gebruikte hierbij de meest aansluitende presentatievorm</w:t>
            </w:r>
          </w:p>
          <w:p w14:paraId="1403BA5E" w14:textId="216CF305" w:rsidR="00CC2A57" w:rsidRPr="00CA4888" w:rsidRDefault="00CC2A57" w:rsidP="00CA4888">
            <w:pPr>
              <w:pStyle w:val="Geenafstand"/>
              <w:rPr>
                <w:rFonts w:cs="Arial"/>
                <w:sz w:val="22"/>
              </w:rPr>
            </w:pPr>
          </w:p>
          <w:p w14:paraId="17CA5F1A" w14:textId="77777777" w:rsidR="0010314C" w:rsidRPr="00CA4888" w:rsidRDefault="0010314C" w:rsidP="0010314C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>5.1 Je kunt reflecteren op de vijf loopbaancompetenties ten aanzien van de IBS</w:t>
            </w:r>
          </w:p>
          <w:p w14:paraId="49AF31CD" w14:textId="77777777" w:rsidR="0010314C" w:rsidRPr="00CA4888" w:rsidRDefault="0010314C" w:rsidP="0010314C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>5.2 Je kunt methodisch reflecteren op de vijf loopbaancompetenties</w:t>
            </w:r>
          </w:p>
          <w:p w14:paraId="611658A4" w14:textId="403C0103" w:rsidR="0010314C" w:rsidRPr="00CA4888" w:rsidRDefault="009256CC" w:rsidP="0010314C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5.3 Je onderbouwt</w:t>
            </w:r>
            <w:r w:rsidR="0010314C" w:rsidRPr="00CA4888">
              <w:rPr>
                <w:sz w:val="22"/>
              </w:rPr>
              <w:t xml:space="preserve"> je gekozen methodische reflecties</w:t>
            </w:r>
          </w:p>
          <w:p w14:paraId="31537D3F" w14:textId="77777777" w:rsidR="0010314C" w:rsidRPr="00CA4888" w:rsidRDefault="0010314C" w:rsidP="0010314C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>5.4 Je kunt deze reflecties onderbouwen met adequate bewijzen</w:t>
            </w:r>
          </w:p>
          <w:p w14:paraId="6AF8A26A" w14:textId="77777777" w:rsidR="0010314C" w:rsidRPr="00CA4888" w:rsidRDefault="0010314C" w:rsidP="0010314C">
            <w:pPr>
              <w:pStyle w:val="Geenafstand"/>
              <w:rPr>
                <w:sz w:val="22"/>
              </w:rPr>
            </w:pPr>
          </w:p>
          <w:p w14:paraId="28066F3F" w14:textId="77777777" w:rsidR="0010314C" w:rsidRPr="00CA4888" w:rsidRDefault="0010314C" w:rsidP="0010314C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>6.1 Benoem de verschillende rollen binnen het team</w:t>
            </w:r>
          </w:p>
          <w:p w14:paraId="19E68F44" w14:textId="66E55533" w:rsidR="0010314C" w:rsidRPr="00CA4888" w:rsidRDefault="0010314C" w:rsidP="0010314C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 xml:space="preserve">6.2 Onderbouw deze </w:t>
            </w:r>
            <w:r w:rsidR="00CA4888" w:rsidRPr="00CA4888">
              <w:rPr>
                <w:sz w:val="22"/>
              </w:rPr>
              <w:t xml:space="preserve">rollen </w:t>
            </w:r>
            <w:r w:rsidRPr="00CA4888">
              <w:rPr>
                <w:sz w:val="22"/>
              </w:rPr>
              <w:t>vanuit theorie (bijvoorbeeld de Belbintest)</w:t>
            </w:r>
          </w:p>
          <w:p w14:paraId="3D12F334" w14:textId="77777777" w:rsidR="0010314C" w:rsidRPr="00CA4888" w:rsidRDefault="0010314C" w:rsidP="0010314C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>6.3 Maak inzichtelijk hoe je de verschillende rollen binnen het team hebt ingezet ter bevordering van het op te leveren product</w:t>
            </w:r>
          </w:p>
          <w:p w14:paraId="1B08E104" w14:textId="77777777" w:rsidR="0010314C" w:rsidRPr="00CA4888" w:rsidRDefault="0010314C" w:rsidP="0010314C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>6.3 Beschrijf de inzet van ieder teamlid ten aanzien van het op te leveren product</w:t>
            </w:r>
          </w:p>
          <w:p w14:paraId="3EAD2919" w14:textId="77777777" w:rsidR="0010314C" w:rsidRPr="00CA4888" w:rsidRDefault="0010314C" w:rsidP="0010314C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>6.4 Geef feedback op het functioneren van ieder teamlid op een adequate wijze</w:t>
            </w:r>
          </w:p>
          <w:p w14:paraId="140E8B56" w14:textId="77777777" w:rsidR="0010314C" w:rsidRPr="00CA4888" w:rsidRDefault="0010314C" w:rsidP="0010314C">
            <w:pPr>
              <w:pStyle w:val="Geenafstand"/>
              <w:rPr>
                <w:sz w:val="22"/>
              </w:rPr>
            </w:pPr>
            <w:r w:rsidRPr="00CA4888">
              <w:rPr>
                <w:sz w:val="22"/>
              </w:rPr>
              <w:t>6.5 Onderbouw de feedback met adequate bewijzen</w:t>
            </w:r>
          </w:p>
          <w:p w14:paraId="6E1151A8" w14:textId="77777777" w:rsidR="0052792E" w:rsidRPr="005332A5" w:rsidRDefault="0052792E" w:rsidP="008C1DC9">
            <w:pPr>
              <w:pStyle w:val="Geenafstand"/>
              <w:ind w:left="369" w:hanging="369"/>
              <w:rPr>
                <w:color w:val="000000" w:themeColor="text1"/>
              </w:rPr>
            </w:pPr>
          </w:p>
        </w:tc>
      </w:tr>
      <w:tr w:rsidR="0052792E" w14:paraId="39140223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C6D9F1"/>
          </w:tcPr>
          <w:p w14:paraId="43E59A1E" w14:textId="77777777" w:rsidR="0052792E" w:rsidRPr="007056A5" w:rsidRDefault="0052792E" w:rsidP="001C07D9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>
              <w:lastRenderedPageBreak/>
              <w:br w:type="page"/>
            </w:r>
            <w:r w:rsidRPr="007056A5">
              <w:rPr>
                <w:rFonts w:eastAsia="Arial Unicode MS" w:cs="Arial"/>
                <w:b/>
                <w:sz w:val="22"/>
              </w:rPr>
              <w:t>Kwalificatiedossier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C6D9F1"/>
          </w:tcPr>
          <w:p w14:paraId="5A563AA0" w14:textId="77777777" w:rsidR="0052792E" w:rsidRPr="00F735CD" w:rsidRDefault="0052792E" w:rsidP="001C07D9">
            <w:pPr>
              <w:pStyle w:val="Geenafstand"/>
            </w:pPr>
          </w:p>
        </w:tc>
      </w:tr>
      <w:tr w:rsidR="0052792E" w14:paraId="297BE8C9" w14:textId="77777777" w:rsidTr="0052792E">
        <w:trPr>
          <w:trHeight w:val="2935"/>
        </w:trPr>
        <w:tc>
          <w:tcPr>
            <w:tcW w:w="2059" w:type="dxa"/>
            <w:tcBorders>
              <w:right w:val="nil"/>
            </w:tcBorders>
            <w:shd w:val="clear" w:color="auto" w:fill="auto"/>
          </w:tcPr>
          <w:p w14:paraId="4FA2D5C6" w14:textId="77777777" w:rsidR="0052792E" w:rsidRDefault="0052792E" w:rsidP="009464C6">
            <w:pPr>
              <w:rPr>
                <w:b/>
              </w:rPr>
            </w:pPr>
            <w:r w:rsidRPr="007056A5">
              <w:rPr>
                <w:rFonts w:eastAsia="Arial Unicode MS" w:cs="Arial"/>
                <w:b/>
                <w:sz w:val="22"/>
              </w:rPr>
              <w:t>Afronding IBS</w:t>
            </w:r>
            <w:r>
              <w:rPr>
                <w:rFonts w:eastAsia="Arial Unicode MS" w:cs="Arial"/>
                <w:b/>
                <w:sz w:val="22"/>
              </w:rPr>
              <w:br/>
            </w:r>
            <w:r w:rsidRPr="007056A5">
              <w:rPr>
                <w:b/>
              </w:rPr>
              <w:t>(</w:t>
            </w:r>
            <w:proofErr w:type="spellStart"/>
            <w:r w:rsidRPr="007056A5">
              <w:rPr>
                <w:b/>
              </w:rPr>
              <w:t>Toetsmix</w:t>
            </w:r>
            <w:proofErr w:type="spellEnd"/>
            <w:r w:rsidRPr="007056A5">
              <w:rPr>
                <w:b/>
              </w:rPr>
              <w:t>)</w:t>
            </w:r>
          </w:p>
          <w:p w14:paraId="34EFFDB3" w14:textId="77777777" w:rsidR="0052792E" w:rsidRPr="007056A5" w:rsidRDefault="0052792E" w:rsidP="001C07D9">
            <w:pPr>
              <w:pStyle w:val="Geenafstand"/>
              <w:rPr>
                <w:b/>
              </w:rPr>
            </w:pPr>
          </w:p>
        </w:tc>
        <w:tc>
          <w:tcPr>
            <w:tcW w:w="6997" w:type="dxa"/>
            <w:tcBorders>
              <w:left w:val="nil"/>
            </w:tcBorders>
            <w:shd w:val="clear" w:color="auto" w:fill="auto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193"/>
              <w:gridCol w:w="767"/>
              <w:gridCol w:w="577"/>
              <w:gridCol w:w="557"/>
              <w:gridCol w:w="889"/>
              <w:gridCol w:w="861"/>
              <w:gridCol w:w="777"/>
            </w:tblGrid>
            <w:tr w:rsidR="00AD4C52" w:rsidRPr="00672966" w14:paraId="0ED57941" w14:textId="77777777" w:rsidTr="00E35871">
              <w:trPr>
                <w:trHeight w:val="238"/>
              </w:trPr>
              <w:tc>
                <w:tcPr>
                  <w:tcW w:w="2463" w:type="dxa"/>
                  <w:shd w:val="clear" w:color="auto" w:fill="DDD9C3" w:themeFill="background2" w:themeFillShade="E6"/>
                </w:tcPr>
                <w:p w14:paraId="75E47DA9" w14:textId="77777777" w:rsidR="00CC2A57" w:rsidRPr="00672966" w:rsidRDefault="00CC2A57" w:rsidP="002A2201">
                  <w:pPr>
                    <w:spacing w:after="0" w:line="240" w:lineRule="atLeast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Toets</w:t>
                  </w:r>
                </w:p>
              </w:tc>
              <w:tc>
                <w:tcPr>
                  <w:tcW w:w="752" w:type="dxa"/>
                  <w:shd w:val="clear" w:color="auto" w:fill="DDD9C3" w:themeFill="background2" w:themeFillShade="E6"/>
                </w:tcPr>
                <w:p w14:paraId="59B5C117" w14:textId="77777777" w:rsidR="00CC2A57" w:rsidRPr="00672966" w:rsidRDefault="00CC2A57" w:rsidP="002A2201">
                  <w:pPr>
                    <w:spacing w:after="0" w:line="240" w:lineRule="atLeast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Inhoud</w:t>
                  </w:r>
                </w:p>
              </w:tc>
              <w:tc>
                <w:tcPr>
                  <w:tcW w:w="567" w:type="dxa"/>
                  <w:shd w:val="clear" w:color="auto" w:fill="DDD9C3" w:themeFill="background2" w:themeFillShade="E6"/>
                </w:tcPr>
                <w:p w14:paraId="2CBD8392" w14:textId="77777777" w:rsidR="00CC2A57" w:rsidRPr="00672966" w:rsidRDefault="00CC2A57" w:rsidP="002A2201">
                  <w:pPr>
                    <w:spacing w:after="0" w:line="240" w:lineRule="atLeast"/>
                    <w:rPr>
                      <w:rFonts w:eastAsia="Arial Unicode MS" w:cs="Arial"/>
                      <w:sz w:val="18"/>
                      <w:szCs w:val="18"/>
                    </w:rPr>
                  </w:pPr>
                  <w:proofErr w:type="spellStart"/>
                  <w:r w:rsidRPr="00672966">
                    <w:rPr>
                      <w:rFonts w:eastAsia="Arial Unicode MS" w:cs="Arial"/>
                      <w:sz w:val="18"/>
                      <w:szCs w:val="18"/>
                    </w:rPr>
                    <w:t>Ce</w:t>
                  </w:r>
                  <w:r>
                    <w:rPr>
                      <w:rFonts w:eastAsia="Arial Unicode MS" w:cs="Arial"/>
                      <w:sz w:val="18"/>
                      <w:szCs w:val="18"/>
                    </w:rPr>
                    <w:t>-</w:t>
                  </w:r>
                  <w:r w:rsidRPr="00672966">
                    <w:rPr>
                      <w:rFonts w:eastAsia="Arial Unicode MS" w:cs="Arial"/>
                      <w:sz w:val="18"/>
                      <w:szCs w:val="18"/>
                    </w:rPr>
                    <w:t>suur</w:t>
                  </w:r>
                  <w:proofErr w:type="spellEnd"/>
                </w:p>
              </w:tc>
              <w:tc>
                <w:tcPr>
                  <w:tcW w:w="548" w:type="dxa"/>
                  <w:shd w:val="clear" w:color="auto" w:fill="DDD9C3" w:themeFill="background2" w:themeFillShade="E6"/>
                </w:tcPr>
                <w:p w14:paraId="7D6D474F" w14:textId="77777777" w:rsidR="00CC2A57" w:rsidRPr="00672966" w:rsidRDefault="00CC2A57" w:rsidP="002A2201">
                  <w:pPr>
                    <w:spacing w:after="0" w:line="240" w:lineRule="atLeast"/>
                    <w:rPr>
                      <w:rFonts w:eastAsia="Arial Unicode MS" w:cs="Arial"/>
                      <w:sz w:val="18"/>
                      <w:szCs w:val="18"/>
                    </w:rPr>
                  </w:pPr>
                  <w:proofErr w:type="spellStart"/>
                  <w:r w:rsidRPr="00672966">
                    <w:rPr>
                      <w:rFonts w:eastAsia="Arial Unicode MS" w:cs="Arial"/>
                      <w:sz w:val="18"/>
                      <w:szCs w:val="18"/>
                    </w:rPr>
                    <w:t>We-ging</w:t>
                  </w:r>
                  <w:proofErr w:type="spellEnd"/>
                </w:p>
              </w:tc>
              <w:tc>
                <w:tcPr>
                  <w:tcW w:w="1229" w:type="dxa"/>
                  <w:shd w:val="clear" w:color="auto" w:fill="DDD9C3" w:themeFill="background2" w:themeFillShade="E6"/>
                </w:tcPr>
                <w:p w14:paraId="6455A8A5" w14:textId="77777777" w:rsidR="00CC2A57" w:rsidRPr="00672966" w:rsidRDefault="00CC2A57" w:rsidP="002A2201">
                  <w:pPr>
                    <w:spacing w:after="0" w:line="240" w:lineRule="atLeast"/>
                    <w:rPr>
                      <w:rFonts w:eastAsia="Arial Unicode MS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="Arial Unicode MS" w:cs="Arial"/>
                      <w:sz w:val="18"/>
                      <w:szCs w:val="18"/>
                    </w:rPr>
                    <w:t>Beoor-deling</w:t>
                  </w:r>
                  <w:proofErr w:type="spellEnd"/>
                </w:p>
              </w:tc>
              <w:tc>
                <w:tcPr>
                  <w:tcW w:w="781" w:type="dxa"/>
                  <w:shd w:val="clear" w:color="auto" w:fill="DDD9C3" w:themeFill="background2" w:themeFillShade="E6"/>
                </w:tcPr>
                <w:p w14:paraId="4533A107" w14:textId="77777777" w:rsidR="00CC2A57" w:rsidRPr="00672966" w:rsidRDefault="00CC2A57" w:rsidP="002A2201">
                  <w:pPr>
                    <w:spacing w:after="0" w:line="240" w:lineRule="atLeast"/>
                    <w:rPr>
                      <w:rFonts w:eastAsia="Arial Unicode MS" w:cs="Arial"/>
                      <w:sz w:val="18"/>
                      <w:szCs w:val="18"/>
                    </w:rPr>
                  </w:pPr>
                  <w:r w:rsidRPr="00672966">
                    <w:rPr>
                      <w:rFonts w:eastAsia="Arial Unicode MS" w:cs="Arial"/>
                      <w:sz w:val="18"/>
                      <w:szCs w:val="18"/>
                    </w:rPr>
                    <w:t>Toets</w:t>
                  </w:r>
                  <w:r w:rsidRPr="00672966">
                    <w:rPr>
                      <w:rFonts w:eastAsia="Arial Unicode MS" w:cs="Arial"/>
                      <w:sz w:val="18"/>
                      <w:szCs w:val="18"/>
                    </w:rPr>
                    <w:br/>
                    <w:t>duur</w:t>
                  </w:r>
                </w:p>
              </w:tc>
              <w:tc>
                <w:tcPr>
                  <w:tcW w:w="762" w:type="dxa"/>
                  <w:shd w:val="clear" w:color="auto" w:fill="DDD9C3" w:themeFill="background2" w:themeFillShade="E6"/>
                </w:tcPr>
                <w:p w14:paraId="68B55046" w14:textId="77777777" w:rsidR="00CC2A57" w:rsidRPr="00672966" w:rsidRDefault="00CC2A57" w:rsidP="002A2201">
                  <w:pPr>
                    <w:spacing w:after="0" w:line="240" w:lineRule="atLeast"/>
                    <w:rPr>
                      <w:rFonts w:eastAsia="Arial Unicode MS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="Arial Unicode MS" w:cs="Arial"/>
                      <w:sz w:val="18"/>
                      <w:szCs w:val="18"/>
                    </w:rPr>
                    <w:t>Onder-grens</w:t>
                  </w:r>
                  <w:proofErr w:type="spellEnd"/>
                </w:p>
              </w:tc>
            </w:tr>
            <w:tr w:rsidR="00E35871" w:rsidRPr="00672966" w14:paraId="6A775E4C" w14:textId="77777777" w:rsidTr="00E35871">
              <w:trPr>
                <w:trHeight w:val="331"/>
              </w:trPr>
              <w:tc>
                <w:tcPr>
                  <w:tcW w:w="2463" w:type="dxa"/>
                </w:tcPr>
                <w:p w14:paraId="2E9974B4" w14:textId="5DFE6626" w:rsidR="00CC2A57" w:rsidRPr="00DE78EE" w:rsidRDefault="00E35871" w:rsidP="004678EC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Voorlichtingscampagne</w:t>
                  </w:r>
                </w:p>
              </w:tc>
              <w:tc>
                <w:tcPr>
                  <w:tcW w:w="752" w:type="dxa"/>
                </w:tcPr>
                <w:p w14:paraId="7F40321C" w14:textId="31FBD1FD" w:rsidR="00555723" w:rsidRPr="00555723" w:rsidRDefault="004678EC" w:rsidP="0055572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2.5 3.2</w:t>
                  </w:r>
                </w:p>
                <w:p w14:paraId="501ED8CF" w14:textId="3F1AFFA8" w:rsidR="00CC2A57" w:rsidRPr="00DE78EE" w:rsidRDefault="00CC2A57" w:rsidP="0055572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A70589D" w14:textId="77777777" w:rsidR="00CC2A57" w:rsidRPr="00672966" w:rsidRDefault="00CC2A57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 w:rsidRPr="00672966">
                    <w:rPr>
                      <w:rFonts w:eastAsia="Arial Unicode MS" w:cs="Arial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548" w:type="dxa"/>
                </w:tcPr>
                <w:p w14:paraId="53044997" w14:textId="4B390285" w:rsidR="00CC2A57" w:rsidRPr="00672966" w:rsidRDefault="00AD4C52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2</w:t>
                  </w:r>
                  <w:r w:rsidR="00CC2A57">
                    <w:rPr>
                      <w:rFonts w:eastAsia="Arial Unicode MS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229" w:type="dxa"/>
                </w:tcPr>
                <w:p w14:paraId="6687F56D" w14:textId="77777777" w:rsidR="00CC2A57" w:rsidRPr="00672966" w:rsidRDefault="00CC2A57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781" w:type="dxa"/>
                </w:tcPr>
                <w:p w14:paraId="08DF530F" w14:textId="640F58F0" w:rsidR="00EC40B6" w:rsidRPr="00EC40B6" w:rsidRDefault="00EC40B6" w:rsidP="00EC40B6">
                  <w:pPr>
                    <w:pStyle w:val="Geenafstand"/>
                    <w:rPr>
                      <w:highlight w:val="red"/>
                    </w:rPr>
                  </w:pPr>
                  <w:r w:rsidRPr="004678EC">
                    <w:t>Tijdens ibs</w:t>
                  </w:r>
                </w:p>
              </w:tc>
              <w:tc>
                <w:tcPr>
                  <w:tcW w:w="762" w:type="dxa"/>
                </w:tcPr>
                <w:p w14:paraId="7A820E9C" w14:textId="77777777" w:rsidR="00CC2A57" w:rsidRPr="00672966" w:rsidRDefault="00CC2A57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E35871" w:rsidRPr="00672966" w14:paraId="3365C828" w14:textId="77777777" w:rsidTr="00E35871">
              <w:trPr>
                <w:trHeight w:val="238"/>
              </w:trPr>
              <w:tc>
                <w:tcPr>
                  <w:tcW w:w="2463" w:type="dxa"/>
                </w:tcPr>
                <w:p w14:paraId="00696B8B" w14:textId="20C57CB2" w:rsidR="00CC2A57" w:rsidRDefault="00E35871" w:rsidP="002A2201">
                  <w:pPr>
                    <w:pStyle w:val="Geenafstand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Plan van aanpak + draaiboek</w:t>
                  </w:r>
                </w:p>
                <w:p w14:paraId="674F767B" w14:textId="77777777" w:rsidR="00CC2A57" w:rsidRPr="00DE78EE" w:rsidRDefault="00CC2A57" w:rsidP="002A2201">
                  <w:pPr>
                    <w:pStyle w:val="Geenafstand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2" w:type="dxa"/>
                </w:tcPr>
                <w:p w14:paraId="6E81355B" w14:textId="32626AD0" w:rsidR="00CC2A57" w:rsidRPr="00DE78EE" w:rsidRDefault="00555723" w:rsidP="002A2201">
                  <w:pPr>
                    <w:spacing w:after="0"/>
                    <w:rPr>
                      <w:sz w:val="18"/>
                      <w:szCs w:val="18"/>
                    </w:rPr>
                  </w:pPr>
                  <w:r w:rsidRPr="00555723">
                    <w:rPr>
                      <w:sz w:val="18"/>
                      <w:szCs w:val="18"/>
                    </w:rPr>
                    <w:t>1.1 1.2 1.3 1.4 2.1 2.2 2.3 2.4</w:t>
                  </w:r>
                  <w:bookmarkStart w:id="0" w:name="_GoBack"/>
                  <w:bookmarkEnd w:id="0"/>
                  <w:r w:rsidR="004678EC">
                    <w:rPr>
                      <w:sz w:val="18"/>
                      <w:szCs w:val="18"/>
                    </w:rPr>
                    <w:t xml:space="preserve"> 2.6 3.1</w:t>
                  </w:r>
                  <w:r w:rsidRPr="00555723">
                    <w:rPr>
                      <w:sz w:val="18"/>
                      <w:szCs w:val="18"/>
                    </w:rPr>
                    <w:t xml:space="preserve"> 4.1 4.2 4.3 4.4</w:t>
                  </w:r>
                </w:p>
              </w:tc>
              <w:tc>
                <w:tcPr>
                  <w:tcW w:w="567" w:type="dxa"/>
                </w:tcPr>
                <w:p w14:paraId="6DE8E921" w14:textId="77777777" w:rsidR="00CC2A57" w:rsidRPr="00672966" w:rsidRDefault="00CC2A57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 w:rsidRPr="00672966">
                    <w:rPr>
                      <w:rFonts w:eastAsia="Arial Unicode MS" w:cs="Arial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548" w:type="dxa"/>
                </w:tcPr>
                <w:p w14:paraId="1B44879C" w14:textId="183194C6" w:rsidR="00CC2A57" w:rsidRPr="00672966" w:rsidRDefault="00AD4C52" w:rsidP="00CC2A57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1</w:t>
                  </w:r>
                  <w:r w:rsidR="00CC2A57">
                    <w:rPr>
                      <w:rFonts w:eastAsia="Arial Unicode MS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229" w:type="dxa"/>
                </w:tcPr>
                <w:p w14:paraId="2F131F73" w14:textId="77777777" w:rsidR="00CC2A57" w:rsidRPr="00672966" w:rsidRDefault="00CC2A57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781" w:type="dxa"/>
                </w:tcPr>
                <w:p w14:paraId="0BAA45F6" w14:textId="77777777" w:rsidR="00CC2A57" w:rsidRPr="00DE78EE" w:rsidRDefault="00CC2A57" w:rsidP="002A220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Tijdens ibs</w:t>
                  </w:r>
                </w:p>
              </w:tc>
              <w:tc>
                <w:tcPr>
                  <w:tcW w:w="762" w:type="dxa"/>
                </w:tcPr>
                <w:p w14:paraId="1E4AB746" w14:textId="77777777" w:rsidR="00CC2A57" w:rsidRPr="00672966" w:rsidRDefault="00CC2A57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E35871" w:rsidRPr="00672966" w14:paraId="4D21C25A" w14:textId="77777777" w:rsidTr="00E35871">
              <w:trPr>
                <w:trHeight w:val="238"/>
              </w:trPr>
              <w:tc>
                <w:tcPr>
                  <w:tcW w:w="2463" w:type="dxa"/>
                </w:tcPr>
                <w:p w14:paraId="62BC6432" w14:textId="4503C070" w:rsidR="00CC2A57" w:rsidRPr="00DE78EE" w:rsidRDefault="008B5D46" w:rsidP="002A2201">
                  <w:pPr>
                    <w:pStyle w:val="Geenafstand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Self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en p</w:t>
                  </w:r>
                  <w:r w:rsidR="00CC2A57">
                    <w:rPr>
                      <w:sz w:val="18"/>
                      <w:szCs w:val="18"/>
                    </w:rPr>
                    <w:t>eerassessment</w:t>
                  </w:r>
                </w:p>
              </w:tc>
              <w:tc>
                <w:tcPr>
                  <w:tcW w:w="752" w:type="dxa"/>
                </w:tcPr>
                <w:p w14:paraId="1040D71C" w14:textId="03800925" w:rsidR="00103EE1" w:rsidRPr="00103EE1" w:rsidRDefault="00103EE1" w:rsidP="00103EE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5.1</w:t>
                  </w:r>
                  <w:r w:rsidRPr="00103EE1">
                    <w:rPr>
                      <w:sz w:val="18"/>
                      <w:szCs w:val="18"/>
                    </w:rPr>
                    <w:t>t/m 5.4</w:t>
                  </w:r>
                </w:p>
                <w:p w14:paraId="705CBECF" w14:textId="1B77AE74" w:rsidR="00103EE1" w:rsidRPr="00103EE1" w:rsidRDefault="00103EE1" w:rsidP="00103EE1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6.1 t/m 6.5 </w:t>
                  </w:r>
                </w:p>
              </w:tc>
              <w:tc>
                <w:tcPr>
                  <w:tcW w:w="567" w:type="dxa"/>
                </w:tcPr>
                <w:p w14:paraId="3110F393" w14:textId="77777777" w:rsidR="00CC2A57" w:rsidRPr="00672966" w:rsidRDefault="00CC2A57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 w:rsidRPr="00672966">
                    <w:rPr>
                      <w:rFonts w:eastAsia="Arial Unicode MS" w:cs="Arial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548" w:type="dxa"/>
                </w:tcPr>
                <w:p w14:paraId="725D294A" w14:textId="77777777" w:rsidR="00CC2A57" w:rsidRPr="00672966" w:rsidRDefault="001718FA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2x</w:t>
                  </w:r>
                </w:p>
              </w:tc>
              <w:tc>
                <w:tcPr>
                  <w:tcW w:w="1229" w:type="dxa"/>
                </w:tcPr>
                <w:p w14:paraId="7B05E262" w14:textId="53C4FEA2" w:rsidR="00CC2A57" w:rsidRPr="00672966" w:rsidRDefault="00AD4C52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1-10</w:t>
                  </w:r>
                </w:p>
              </w:tc>
              <w:tc>
                <w:tcPr>
                  <w:tcW w:w="781" w:type="dxa"/>
                </w:tcPr>
                <w:p w14:paraId="2BCAB606" w14:textId="54559835" w:rsidR="00CC2A57" w:rsidRPr="00672966" w:rsidRDefault="00EC40B6" w:rsidP="00CC2A57">
                  <w:pPr>
                    <w:spacing w:after="0"/>
                    <w:rPr>
                      <w:sz w:val="18"/>
                      <w:szCs w:val="18"/>
                    </w:rPr>
                  </w:pPr>
                  <w:r w:rsidRPr="004678EC">
                    <w:t>Tijdens ibs</w:t>
                  </w:r>
                </w:p>
              </w:tc>
              <w:tc>
                <w:tcPr>
                  <w:tcW w:w="762" w:type="dxa"/>
                </w:tcPr>
                <w:p w14:paraId="1AB5D7BA" w14:textId="75B0F6E3" w:rsidR="00CC2A57" w:rsidRPr="00672966" w:rsidRDefault="004678EC" w:rsidP="002A2201">
                  <w:pPr>
                    <w:spacing w:after="0"/>
                    <w:rPr>
                      <w:rFonts w:eastAsia="Arial Unicode MS" w:cs="Arial"/>
                      <w:sz w:val="18"/>
                      <w:szCs w:val="18"/>
                    </w:rPr>
                  </w:pPr>
                  <w:r>
                    <w:rPr>
                      <w:rFonts w:eastAsia="Arial Unicode MS" w:cs="Arial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2329D0FC" w14:textId="77777777" w:rsidR="0052792E" w:rsidRPr="00CC2A57" w:rsidRDefault="0052792E" w:rsidP="001C07D9">
            <w:pPr>
              <w:spacing w:after="0" w:line="240" w:lineRule="auto"/>
              <w:rPr>
                <w:rFonts w:eastAsia="Arial Unicode MS" w:cs="Arial"/>
                <w:sz w:val="22"/>
              </w:rPr>
            </w:pPr>
          </w:p>
          <w:p w14:paraId="164328AB" w14:textId="77777777" w:rsidR="0052792E" w:rsidRPr="00164B4E" w:rsidRDefault="0052792E" w:rsidP="001C07D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792E" w14:paraId="622A0A2A" w14:textId="77777777" w:rsidTr="0052792E">
        <w:trPr>
          <w:trHeight w:val="682"/>
        </w:trPr>
        <w:tc>
          <w:tcPr>
            <w:tcW w:w="2059" w:type="dxa"/>
            <w:tcBorders>
              <w:right w:val="nil"/>
            </w:tcBorders>
            <w:shd w:val="clear" w:color="auto" w:fill="C6D9F1" w:themeFill="text2" w:themeFillTint="33"/>
          </w:tcPr>
          <w:p w14:paraId="119E377F" w14:textId="77777777" w:rsidR="0052792E" w:rsidRPr="007056A5" w:rsidRDefault="0052792E" w:rsidP="001C07D9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t>Voorwaarden (alleen indien van toepassing)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C6D9F1" w:themeFill="text2" w:themeFillTint="33"/>
          </w:tcPr>
          <w:p w14:paraId="7DC3B9C2" w14:textId="0C1CCD1B" w:rsidR="00CE57ED" w:rsidRDefault="00CE57ED" w:rsidP="001C07D9">
            <w:pPr>
              <w:pStyle w:val="Geenafstand"/>
              <w:rPr>
                <w:sz w:val="22"/>
              </w:rPr>
            </w:pPr>
            <w:proofErr w:type="spellStart"/>
            <w:r>
              <w:rPr>
                <w:sz w:val="22"/>
              </w:rPr>
              <w:t>Ibs</w:t>
            </w:r>
            <w:r w:rsidR="004678EC">
              <w:rPr>
                <w:sz w:val="22"/>
              </w:rPr>
              <w:t>’e</w:t>
            </w:r>
            <w:r>
              <w:rPr>
                <w:sz w:val="22"/>
              </w:rPr>
              <w:t>n</w:t>
            </w:r>
            <w:proofErr w:type="spellEnd"/>
            <w:r>
              <w:rPr>
                <w:sz w:val="22"/>
              </w:rPr>
              <w:t xml:space="preserve"> leerjaar 1 en 2 zijn doorlopen door leerlingen. </w:t>
            </w:r>
          </w:p>
          <w:p w14:paraId="58BA3146" w14:textId="77777777" w:rsidR="00EC3F7A" w:rsidRDefault="00EC3F7A" w:rsidP="001C07D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De IBS wordt uitgevoerd in groepen van 3</w:t>
            </w:r>
          </w:p>
          <w:p w14:paraId="7A01368C" w14:textId="77777777" w:rsidR="00CE57ED" w:rsidRDefault="00CE57ED" w:rsidP="001C07D9">
            <w:pPr>
              <w:pStyle w:val="Geenafstand"/>
              <w:rPr>
                <w:sz w:val="22"/>
              </w:rPr>
            </w:pPr>
          </w:p>
          <w:p w14:paraId="1B969D2F" w14:textId="77777777" w:rsidR="0052792E" w:rsidRDefault="0052792E" w:rsidP="001C07D9">
            <w:pPr>
              <w:pStyle w:val="Geenafstand"/>
              <w:rPr>
                <w:sz w:val="22"/>
              </w:rPr>
            </w:pPr>
          </w:p>
          <w:p w14:paraId="7C18E585" w14:textId="77777777" w:rsidR="0052792E" w:rsidRPr="001560F9" w:rsidRDefault="0052792E" w:rsidP="001C07D9">
            <w:pPr>
              <w:pStyle w:val="Geenafstand"/>
              <w:rPr>
                <w:sz w:val="22"/>
              </w:rPr>
            </w:pPr>
          </w:p>
        </w:tc>
      </w:tr>
      <w:tr w:rsidR="0052792E" w14:paraId="10D64B32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auto"/>
          </w:tcPr>
          <w:p w14:paraId="01D4C800" w14:textId="77777777" w:rsidR="0052792E" w:rsidRPr="007056A5" w:rsidRDefault="0052792E" w:rsidP="001C07D9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lastRenderedPageBreak/>
              <w:t>BPV-onderdelen (alleen indien van toepassing)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auto"/>
          </w:tcPr>
          <w:p w14:paraId="5B095A33" w14:textId="77777777" w:rsidR="0052792E" w:rsidRPr="001560F9" w:rsidRDefault="001718FA" w:rsidP="001C07D9">
            <w:pPr>
              <w:pStyle w:val="Geenafstand"/>
              <w:rPr>
                <w:sz w:val="22"/>
              </w:rPr>
            </w:pPr>
            <w:proofErr w:type="spellStart"/>
            <w:r>
              <w:rPr>
                <w:sz w:val="22"/>
              </w:rPr>
              <w:t>ntb</w:t>
            </w:r>
            <w:proofErr w:type="spellEnd"/>
          </w:p>
        </w:tc>
      </w:tr>
      <w:tr w:rsidR="0052792E" w14:paraId="20C8C276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C6D9F1"/>
          </w:tcPr>
          <w:p w14:paraId="080F8087" w14:textId="77777777" w:rsidR="0052792E" w:rsidRPr="007056A5" w:rsidRDefault="0052792E" w:rsidP="001C07D9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t>AVO-onderdelen (alleen indien van toepassing)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C6D9F1"/>
          </w:tcPr>
          <w:p w14:paraId="55C279D5" w14:textId="77777777" w:rsidR="0052792E" w:rsidRPr="001560F9" w:rsidRDefault="001718FA" w:rsidP="001C07D9">
            <w:pPr>
              <w:pStyle w:val="Geenafstand"/>
              <w:rPr>
                <w:sz w:val="22"/>
              </w:rPr>
            </w:pPr>
            <w:proofErr w:type="spellStart"/>
            <w:r>
              <w:rPr>
                <w:sz w:val="22"/>
              </w:rPr>
              <w:t>ntb</w:t>
            </w:r>
            <w:proofErr w:type="spellEnd"/>
          </w:p>
        </w:tc>
      </w:tr>
      <w:tr w:rsidR="0052792E" w14:paraId="528714FF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auto"/>
          </w:tcPr>
          <w:p w14:paraId="50D8F9CA" w14:textId="77777777" w:rsidR="0052792E" w:rsidRPr="007056A5" w:rsidRDefault="0052792E" w:rsidP="001C07D9">
            <w:pPr>
              <w:spacing w:after="0" w:line="240" w:lineRule="auto"/>
              <w:rPr>
                <w:rFonts w:eastAsia="Arial Unicode MS" w:cs="Arial"/>
                <w:b/>
                <w:sz w:val="22"/>
              </w:rPr>
            </w:pPr>
            <w:r w:rsidRPr="007056A5">
              <w:rPr>
                <w:rFonts w:eastAsia="Arial Unicode MS" w:cs="Arial"/>
                <w:b/>
                <w:sz w:val="22"/>
              </w:rPr>
              <w:t>LOB-onderdelen (alleen indien van toepassing)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auto"/>
          </w:tcPr>
          <w:p w14:paraId="2EF39AD1" w14:textId="27EC41C3" w:rsidR="0052792E" w:rsidRPr="001560F9" w:rsidRDefault="004678EC" w:rsidP="001C07D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Verwerkt in </w:t>
            </w:r>
            <w:proofErr w:type="spellStart"/>
            <w:r>
              <w:rPr>
                <w:sz w:val="22"/>
              </w:rPr>
              <w:t>self</w:t>
            </w:r>
            <w:proofErr w:type="spellEnd"/>
            <w:r>
              <w:rPr>
                <w:sz w:val="22"/>
              </w:rPr>
              <w:t xml:space="preserve"> en peerassessment.</w:t>
            </w:r>
          </w:p>
        </w:tc>
      </w:tr>
      <w:tr w:rsidR="0052792E" w14:paraId="38BD48B5" w14:textId="77777777" w:rsidTr="0052792E">
        <w:trPr>
          <w:trHeight w:val="77"/>
        </w:trPr>
        <w:tc>
          <w:tcPr>
            <w:tcW w:w="2059" w:type="dxa"/>
            <w:tcBorders>
              <w:right w:val="nil"/>
            </w:tcBorders>
            <w:shd w:val="clear" w:color="auto" w:fill="C6D9F1" w:themeFill="text2" w:themeFillTint="33"/>
          </w:tcPr>
          <w:p w14:paraId="233D6902" w14:textId="77777777" w:rsidR="0052792E" w:rsidRPr="00F735CD" w:rsidRDefault="0052792E" w:rsidP="001C07D9">
            <w:pPr>
              <w:pStyle w:val="Geenafstand"/>
              <w:rPr>
                <w:b/>
                <w:sz w:val="22"/>
              </w:rPr>
            </w:pPr>
            <w:r w:rsidRPr="00F735CD">
              <w:rPr>
                <w:b/>
                <w:sz w:val="22"/>
              </w:rPr>
              <w:t>Overige opmerkingen</w:t>
            </w:r>
          </w:p>
        </w:tc>
        <w:tc>
          <w:tcPr>
            <w:tcW w:w="6997" w:type="dxa"/>
            <w:tcBorders>
              <w:left w:val="nil"/>
            </w:tcBorders>
            <w:shd w:val="clear" w:color="auto" w:fill="C6D9F1" w:themeFill="text2" w:themeFillTint="33"/>
          </w:tcPr>
          <w:p w14:paraId="05F23A90" w14:textId="77777777" w:rsidR="0052792E" w:rsidRPr="001560F9" w:rsidRDefault="001718FA" w:rsidP="001718FA">
            <w:pPr>
              <w:pStyle w:val="Geenafstand"/>
              <w:tabs>
                <w:tab w:val="left" w:pos="1128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Ntb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</w:tbl>
    <w:p w14:paraId="509B098A" w14:textId="77777777" w:rsidR="00525BA6" w:rsidRPr="00525BA6" w:rsidRDefault="00525BA6" w:rsidP="00525BA6">
      <w:pPr>
        <w:pStyle w:val="Geenafstand"/>
      </w:pPr>
    </w:p>
    <w:sectPr w:rsidR="00525BA6" w:rsidRPr="00525BA6" w:rsidSect="007748A6">
      <w:pgSz w:w="11900" w:h="16840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6CA"/>
    <w:multiLevelType w:val="hybridMultilevel"/>
    <w:tmpl w:val="F8BAB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397"/>
    <w:multiLevelType w:val="hybridMultilevel"/>
    <w:tmpl w:val="A1E0B2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FBE"/>
    <w:multiLevelType w:val="hybridMultilevel"/>
    <w:tmpl w:val="99A4B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30F8"/>
    <w:multiLevelType w:val="hybridMultilevel"/>
    <w:tmpl w:val="B89A5F4A"/>
    <w:lvl w:ilvl="0" w:tplc="6DEEBBAE">
      <w:start w:val="3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5CB"/>
    <w:multiLevelType w:val="hybridMultilevel"/>
    <w:tmpl w:val="B5BA27FE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643B"/>
    <w:multiLevelType w:val="multilevel"/>
    <w:tmpl w:val="63CC1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140883"/>
    <w:multiLevelType w:val="hybridMultilevel"/>
    <w:tmpl w:val="8912F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3ADF"/>
    <w:multiLevelType w:val="multilevel"/>
    <w:tmpl w:val="579A314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3E1EDB"/>
    <w:multiLevelType w:val="hybridMultilevel"/>
    <w:tmpl w:val="D5D86AF2"/>
    <w:lvl w:ilvl="0" w:tplc="2B20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061B9"/>
    <w:multiLevelType w:val="hybridMultilevel"/>
    <w:tmpl w:val="A60001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74324"/>
    <w:multiLevelType w:val="hybridMultilevel"/>
    <w:tmpl w:val="99A4B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3612B"/>
    <w:multiLevelType w:val="multilevel"/>
    <w:tmpl w:val="0A76A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1D36A0"/>
    <w:multiLevelType w:val="hybridMultilevel"/>
    <w:tmpl w:val="C2C46EB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8156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6C2696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D209F9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CF465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F1244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D4E9D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2A6DB4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84A1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302E9"/>
    <w:multiLevelType w:val="hybridMultilevel"/>
    <w:tmpl w:val="A60001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5DAB"/>
    <w:multiLevelType w:val="hybridMultilevel"/>
    <w:tmpl w:val="5AFC0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52A4"/>
    <w:multiLevelType w:val="hybridMultilevel"/>
    <w:tmpl w:val="51AA7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4456B"/>
    <w:multiLevelType w:val="hybridMultilevel"/>
    <w:tmpl w:val="99A4B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D61EA"/>
    <w:multiLevelType w:val="multilevel"/>
    <w:tmpl w:val="301E4B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056CAE"/>
    <w:multiLevelType w:val="hybridMultilevel"/>
    <w:tmpl w:val="99A4B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01622"/>
    <w:multiLevelType w:val="hybridMultilevel"/>
    <w:tmpl w:val="A4CEE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8242F"/>
    <w:multiLevelType w:val="hybridMultilevel"/>
    <w:tmpl w:val="EBC2F8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0AE2"/>
    <w:multiLevelType w:val="hybridMultilevel"/>
    <w:tmpl w:val="59045346"/>
    <w:lvl w:ilvl="0" w:tplc="AC3E5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E55FE"/>
    <w:multiLevelType w:val="hybridMultilevel"/>
    <w:tmpl w:val="91B2D370"/>
    <w:lvl w:ilvl="0" w:tplc="2B20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42C81"/>
    <w:multiLevelType w:val="hybridMultilevel"/>
    <w:tmpl w:val="2712503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D4B7D33"/>
    <w:multiLevelType w:val="hybridMultilevel"/>
    <w:tmpl w:val="99A4BC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B7B80"/>
    <w:multiLevelType w:val="multilevel"/>
    <w:tmpl w:val="6590A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D770F7"/>
    <w:multiLevelType w:val="hybridMultilevel"/>
    <w:tmpl w:val="EBC2F8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B4FAC"/>
    <w:multiLevelType w:val="multilevel"/>
    <w:tmpl w:val="A09CF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10226E"/>
    <w:multiLevelType w:val="hybridMultilevel"/>
    <w:tmpl w:val="99A4B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305E7"/>
    <w:multiLevelType w:val="hybridMultilevel"/>
    <w:tmpl w:val="20B29DAA"/>
    <w:lvl w:ilvl="0" w:tplc="28A841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D8156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6C2696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D209F9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CF465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F1244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D4E9D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2A6DB4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84A1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964F9"/>
    <w:multiLevelType w:val="multilevel"/>
    <w:tmpl w:val="0568A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E86BCC"/>
    <w:multiLevelType w:val="hybridMultilevel"/>
    <w:tmpl w:val="99A4BC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16"/>
  </w:num>
  <w:num w:numId="4">
    <w:abstractNumId w:val="28"/>
  </w:num>
  <w:num w:numId="5">
    <w:abstractNumId w:val="18"/>
  </w:num>
  <w:num w:numId="6">
    <w:abstractNumId w:val="1"/>
  </w:num>
  <w:num w:numId="7">
    <w:abstractNumId w:val="26"/>
  </w:num>
  <w:num w:numId="8">
    <w:abstractNumId w:val="20"/>
  </w:num>
  <w:num w:numId="9">
    <w:abstractNumId w:val="27"/>
  </w:num>
  <w:num w:numId="10">
    <w:abstractNumId w:val="29"/>
  </w:num>
  <w:num w:numId="11">
    <w:abstractNumId w:val="24"/>
  </w:num>
  <w:num w:numId="12">
    <w:abstractNumId w:val="12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0"/>
  </w:num>
  <w:num w:numId="18">
    <w:abstractNumId w:val="7"/>
  </w:num>
  <w:num w:numId="19">
    <w:abstractNumId w:val="4"/>
  </w:num>
  <w:num w:numId="20">
    <w:abstractNumId w:val="3"/>
  </w:num>
  <w:num w:numId="21">
    <w:abstractNumId w:val="0"/>
  </w:num>
  <w:num w:numId="22">
    <w:abstractNumId w:val="14"/>
  </w:num>
  <w:num w:numId="23">
    <w:abstractNumId w:val="23"/>
  </w:num>
  <w:num w:numId="24">
    <w:abstractNumId w:val="8"/>
  </w:num>
  <w:num w:numId="25">
    <w:abstractNumId w:val="15"/>
  </w:num>
  <w:num w:numId="26">
    <w:abstractNumId w:val="22"/>
  </w:num>
  <w:num w:numId="27">
    <w:abstractNumId w:val="19"/>
  </w:num>
  <w:num w:numId="28">
    <w:abstractNumId w:val="30"/>
  </w:num>
  <w:num w:numId="29">
    <w:abstractNumId w:val="5"/>
  </w:num>
  <w:num w:numId="30">
    <w:abstractNumId w:val="25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A2"/>
    <w:rsid w:val="000102BC"/>
    <w:rsid w:val="0003675B"/>
    <w:rsid w:val="000506A6"/>
    <w:rsid w:val="00053137"/>
    <w:rsid w:val="000630F0"/>
    <w:rsid w:val="00066571"/>
    <w:rsid w:val="00067C46"/>
    <w:rsid w:val="00072931"/>
    <w:rsid w:val="000863AF"/>
    <w:rsid w:val="000D230F"/>
    <w:rsid w:val="000F477E"/>
    <w:rsid w:val="000F6B52"/>
    <w:rsid w:val="00101D63"/>
    <w:rsid w:val="0010314C"/>
    <w:rsid w:val="00103EE1"/>
    <w:rsid w:val="00113C47"/>
    <w:rsid w:val="0012012A"/>
    <w:rsid w:val="001330F6"/>
    <w:rsid w:val="0014488A"/>
    <w:rsid w:val="001560F9"/>
    <w:rsid w:val="00164B4E"/>
    <w:rsid w:val="001718FA"/>
    <w:rsid w:val="00175ABA"/>
    <w:rsid w:val="001A2955"/>
    <w:rsid w:val="001B2512"/>
    <w:rsid w:val="001C044D"/>
    <w:rsid w:val="001C07D9"/>
    <w:rsid w:val="001F0E6A"/>
    <w:rsid w:val="0020261D"/>
    <w:rsid w:val="002063D9"/>
    <w:rsid w:val="002176DB"/>
    <w:rsid w:val="00236B8C"/>
    <w:rsid w:val="00265A73"/>
    <w:rsid w:val="00294A2D"/>
    <w:rsid w:val="002A6871"/>
    <w:rsid w:val="002C136E"/>
    <w:rsid w:val="002D05B7"/>
    <w:rsid w:val="002F5AEA"/>
    <w:rsid w:val="00305D65"/>
    <w:rsid w:val="00343A05"/>
    <w:rsid w:val="00350CB8"/>
    <w:rsid w:val="00363DD8"/>
    <w:rsid w:val="0037009F"/>
    <w:rsid w:val="00383802"/>
    <w:rsid w:val="00386E62"/>
    <w:rsid w:val="003D1A75"/>
    <w:rsid w:val="003E120E"/>
    <w:rsid w:val="003F432A"/>
    <w:rsid w:val="004678EC"/>
    <w:rsid w:val="00467FFE"/>
    <w:rsid w:val="004A480A"/>
    <w:rsid w:val="004B7CA1"/>
    <w:rsid w:val="004C1BF2"/>
    <w:rsid w:val="0051452E"/>
    <w:rsid w:val="005160E7"/>
    <w:rsid w:val="00525BA6"/>
    <w:rsid w:val="0052792E"/>
    <w:rsid w:val="00531F99"/>
    <w:rsid w:val="005332A5"/>
    <w:rsid w:val="00542EC8"/>
    <w:rsid w:val="00553CA3"/>
    <w:rsid w:val="00555723"/>
    <w:rsid w:val="00565202"/>
    <w:rsid w:val="0058056D"/>
    <w:rsid w:val="005F151A"/>
    <w:rsid w:val="005F1FD5"/>
    <w:rsid w:val="005F64A8"/>
    <w:rsid w:val="006104BC"/>
    <w:rsid w:val="00616ECB"/>
    <w:rsid w:val="00620222"/>
    <w:rsid w:val="00647461"/>
    <w:rsid w:val="00655BAD"/>
    <w:rsid w:val="0066599A"/>
    <w:rsid w:val="00665B2D"/>
    <w:rsid w:val="0066798D"/>
    <w:rsid w:val="00670A87"/>
    <w:rsid w:val="00682EEC"/>
    <w:rsid w:val="006A1AE0"/>
    <w:rsid w:val="006A7886"/>
    <w:rsid w:val="006C6101"/>
    <w:rsid w:val="006F1927"/>
    <w:rsid w:val="006F290B"/>
    <w:rsid w:val="006F2D45"/>
    <w:rsid w:val="006F50CC"/>
    <w:rsid w:val="007056A5"/>
    <w:rsid w:val="007153F9"/>
    <w:rsid w:val="007427B4"/>
    <w:rsid w:val="00746FE7"/>
    <w:rsid w:val="007517C5"/>
    <w:rsid w:val="00755A14"/>
    <w:rsid w:val="00772E6B"/>
    <w:rsid w:val="007748A6"/>
    <w:rsid w:val="00783A54"/>
    <w:rsid w:val="00791700"/>
    <w:rsid w:val="007A176C"/>
    <w:rsid w:val="007B0898"/>
    <w:rsid w:val="007D636D"/>
    <w:rsid w:val="007E2984"/>
    <w:rsid w:val="007E43CB"/>
    <w:rsid w:val="007E6C08"/>
    <w:rsid w:val="007F1C50"/>
    <w:rsid w:val="00835451"/>
    <w:rsid w:val="00854681"/>
    <w:rsid w:val="00866E9F"/>
    <w:rsid w:val="008A1D00"/>
    <w:rsid w:val="008A362A"/>
    <w:rsid w:val="008A5A68"/>
    <w:rsid w:val="008A5E9B"/>
    <w:rsid w:val="008B5D46"/>
    <w:rsid w:val="008C18A2"/>
    <w:rsid w:val="008C1DC9"/>
    <w:rsid w:val="008C28A0"/>
    <w:rsid w:val="008D782F"/>
    <w:rsid w:val="008E19E4"/>
    <w:rsid w:val="008E3468"/>
    <w:rsid w:val="008F5ECA"/>
    <w:rsid w:val="00902FDA"/>
    <w:rsid w:val="0090642C"/>
    <w:rsid w:val="00923D7F"/>
    <w:rsid w:val="009256CC"/>
    <w:rsid w:val="00945850"/>
    <w:rsid w:val="009464C6"/>
    <w:rsid w:val="0096146C"/>
    <w:rsid w:val="0099247A"/>
    <w:rsid w:val="009B15FC"/>
    <w:rsid w:val="009B418B"/>
    <w:rsid w:val="009C7313"/>
    <w:rsid w:val="009D33BC"/>
    <w:rsid w:val="009F6043"/>
    <w:rsid w:val="00A0664C"/>
    <w:rsid w:val="00A11900"/>
    <w:rsid w:val="00A15FD8"/>
    <w:rsid w:val="00A32FF1"/>
    <w:rsid w:val="00A33213"/>
    <w:rsid w:val="00A40C37"/>
    <w:rsid w:val="00A65793"/>
    <w:rsid w:val="00A924F8"/>
    <w:rsid w:val="00AD4C52"/>
    <w:rsid w:val="00AE4E15"/>
    <w:rsid w:val="00AF7AA7"/>
    <w:rsid w:val="00B474A3"/>
    <w:rsid w:val="00B549BF"/>
    <w:rsid w:val="00B54AC9"/>
    <w:rsid w:val="00B57A1B"/>
    <w:rsid w:val="00B62C3F"/>
    <w:rsid w:val="00B710FC"/>
    <w:rsid w:val="00B761B8"/>
    <w:rsid w:val="00BC2B84"/>
    <w:rsid w:val="00BE36C6"/>
    <w:rsid w:val="00BF7A24"/>
    <w:rsid w:val="00C03F0D"/>
    <w:rsid w:val="00C32AD7"/>
    <w:rsid w:val="00C37700"/>
    <w:rsid w:val="00C7133F"/>
    <w:rsid w:val="00CA4888"/>
    <w:rsid w:val="00CB7A1B"/>
    <w:rsid w:val="00CC2A57"/>
    <w:rsid w:val="00CC2E56"/>
    <w:rsid w:val="00CC476E"/>
    <w:rsid w:val="00CE4F1B"/>
    <w:rsid w:val="00CE57ED"/>
    <w:rsid w:val="00CF26B9"/>
    <w:rsid w:val="00D00787"/>
    <w:rsid w:val="00D06A6D"/>
    <w:rsid w:val="00D254CB"/>
    <w:rsid w:val="00D44633"/>
    <w:rsid w:val="00D636A3"/>
    <w:rsid w:val="00D70517"/>
    <w:rsid w:val="00D84E8E"/>
    <w:rsid w:val="00D920B9"/>
    <w:rsid w:val="00D93164"/>
    <w:rsid w:val="00DD0D53"/>
    <w:rsid w:val="00DD7A95"/>
    <w:rsid w:val="00E10A72"/>
    <w:rsid w:val="00E1676F"/>
    <w:rsid w:val="00E35871"/>
    <w:rsid w:val="00E46DCA"/>
    <w:rsid w:val="00E47EF1"/>
    <w:rsid w:val="00E53C6E"/>
    <w:rsid w:val="00E603E6"/>
    <w:rsid w:val="00E66226"/>
    <w:rsid w:val="00E85406"/>
    <w:rsid w:val="00EC0546"/>
    <w:rsid w:val="00EC3F7A"/>
    <w:rsid w:val="00EC40B6"/>
    <w:rsid w:val="00EC54E7"/>
    <w:rsid w:val="00EE3AEA"/>
    <w:rsid w:val="00EF7F50"/>
    <w:rsid w:val="00F1126F"/>
    <w:rsid w:val="00F27500"/>
    <w:rsid w:val="00F307F6"/>
    <w:rsid w:val="00F50D57"/>
    <w:rsid w:val="00F735CD"/>
    <w:rsid w:val="00F8268C"/>
    <w:rsid w:val="00F85AD1"/>
    <w:rsid w:val="00F95083"/>
    <w:rsid w:val="00FA5109"/>
    <w:rsid w:val="00FB66A3"/>
    <w:rsid w:val="00FC2DFB"/>
    <w:rsid w:val="00FD22E5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6995A"/>
  <w15:docId w15:val="{4FF212A8-9B50-4687-9BBA-6C232968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160E7"/>
    <w:pPr>
      <w:spacing w:after="160"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6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160E7"/>
    <w:rPr>
      <w:rFonts w:ascii="Arial" w:eastAsiaTheme="minorHAnsi" w:hAnsi="Arial"/>
      <w:sz w:val="20"/>
      <w:szCs w:val="22"/>
      <w:lang w:eastAsia="en-US"/>
    </w:rPr>
  </w:style>
  <w:style w:type="table" w:styleId="Tabelraster">
    <w:name w:val="Table Grid"/>
    <w:basedOn w:val="Standaardtabel"/>
    <w:uiPriority w:val="59"/>
    <w:rsid w:val="005160E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60E7"/>
    <w:pPr>
      <w:ind w:left="720"/>
      <w:contextualSpacing/>
    </w:pPr>
  </w:style>
  <w:style w:type="table" w:styleId="Gemiddeldearcering1-accent1">
    <w:name w:val="Medium Shading 1 Accent 1"/>
    <w:basedOn w:val="Standaardtabel"/>
    <w:uiPriority w:val="63"/>
    <w:rsid w:val="005160E7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KS1">
    <w:name w:val="HKS1"/>
    <w:basedOn w:val="Geenafstand"/>
    <w:link w:val="HKS1Char"/>
    <w:qFormat/>
    <w:rsid w:val="005160E7"/>
    <w:rPr>
      <w:rFonts w:ascii="Arial Narrow" w:hAnsi="Arial Narrow"/>
      <w:sz w:val="40"/>
      <w:szCs w:val="40"/>
    </w:rPr>
  </w:style>
  <w:style w:type="paragraph" w:customStyle="1" w:styleId="HKS2">
    <w:name w:val="HKS2"/>
    <w:basedOn w:val="Kop2"/>
    <w:link w:val="HKS2Char"/>
    <w:qFormat/>
    <w:rsid w:val="005160E7"/>
    <w:rPr>
      <w:rFonts w:ascii="Arial Narrow" w:hAnsi="Arial Narrow" w:cs="Arial"/>
      <w:b w:val="0"/>
      <w:sz w:val="28"/>
      <w:szCs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160E7"/>
    <w:rPr>
      <w:rFonts w:ascii="Arial" w:eastAsiaTheme="minorHAnsi" w:hAnsi="Arial"/>
      <w:sz w:val="20"/>
      <w:szCs w:val="22"/>
      <w:lang w:eastAsia="en-US"/>
    </w:rPr>
  </w:style>
  <w:style w:type="character" w:customStyle="1" w:styleId="HKS1Char">
    <w:name w:val="HKS1 Char"/>
    <w:basedOn w:val="GeenafstandChar"/>
    <w:link w:val="HKS1"/>
    <w:rsid w:val="005160E7"/>
    <w:rPr>
      <w:rFonts w:ascii="Arial Narrow" w:eastAsiaTheme="minorHAnsi" w:hAnsi="Arial Narrow"/>
      <w:sz w:val="40"/>
      <w:szCs w:val="40"/>
      <w:lang w:eastAsia="en-US"/>
    </w:rPr>
  </w:style>
  <w:style w:type="character" w:customStyle="1" w:styleId="HKS2Char">
    <w:name w:val="HKS2 Char"/>
    <w:basedOn w:val="Kop2Char"/>
    <w:link w:val="HKS2"/>
    <w:rsid w:val="005160E7"/>
    <w:rPr>
      <w:rFonts w:ascii="Arial Narrow" w:eastAsiaTheme="majorEastAsia" w:hAnsi="Arial Narrow" w:cs="Arial"/>
      <w:b w:val="0"/>
      <w:bCs/>
      <w:color w:val="4F81BD" w:themeColor="accent1"/>
      <w:sz w:val="28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60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60E7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F6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604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6043"/>
    <w:rPr>
      <w:rFonts w:ascii="Arial" w:eastAsiaTheme="minorHAnsi" w:hAnsi="Arial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4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4CB"/>
    <w:rPr>
      <w:rFonts w:ascii="Arial" w:eastAsiaTheme="minorHAnsi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08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1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96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p\Documents\1%20Helicon\MMZ%20Nijmegen\CONCEPT%20SJABLOON%20MZD%20IB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B254-F670-40D9-A253-7E813F36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 SJABLOON MZD IBS.dotx</Template>
  <TotalTime>1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BMC | Groep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Bjorn Hillebrandt</cp:lastModifiedBy>
  <cp:revision>4</cp:revision>
  <cp:lastPrinted>2018-10-03T12:37:00Z</cp:lastPrinted>
  <dcterms:created xsi:type="dcterms:W3CDTF">2018-11-11T15:45:00Z</dcterms:created>
  <dcterms:modified xsi:type="dcterms:W3CDTF">2018-11-11T16:13:00Z</dcterms:modified>
</cp:coreProperties>
</file>